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C33A" w14:textId="77777777" w:rsidR="004C054C" w:rsidRDefault="004C054C" w:rsidP="0026240B">
      <w:pPr>
        <w:widowControl w:val="0"/>
        <w:jc w:val="center"/>
        <w:rPr>
          <w:b/>
          <w:bCs/>
          <w:color w:val="0F1115"/>
          <w:shd w:val="clear" w:color="auto" w:fill="FFFFFF"/>
          <w:lang w:val="en-US"/>
        </w:rPr>
      </w:pPr>
      <w:r w:rsidRPr="004C054C">
        <w:rPr>
          <w:b/>
          <w:bCs/>
          <w:color w:val="0F1115"/>
          <w:shd w:val="clear" w:color="auto" w:fill="FFFFFF"/>
          <w:lang w:val="en-US"/>
        </w:rPr>
        <w:t xml:space="preserve">PROBING NUCLEAR STRUCTURE WITH SPECTATOR NUCLEONS </w:t>
      </w:r>
    </w:p>
    <w:p w14:paraId="7288C7CF" w14:textId="096C88B8" w:rsidR="0057209F" w:rsidRDefault="004C054C" w:rsidP="0026240B">
      <w:pPr>
        <w:widowControl w:val="0"/>
        <w:jc w:val="center"/>
        <w:rPr>
          <w:b/>
          <w:bCs/>
          <w:color w:val="0F1115"/>
          <w:shd w:val="clear" w:color="auto" w:fill="FFFFFF"/>
          <w:lang w:val="en-US"/>
        </w:rPr>
      </w:pPr>
      <w:r w:rsidRPr="004C054C">
        <w:rPr>
          <w:b/>
          <w:bCs/>
          <w:color w:val="0F1115"/>
          <w:shd w:val="clear" w:color="auto" w:fill="FFFFFF"/>
          <w:lang w:val="en-US"/>
        </w:rPr>
        <w:t>FROM COLLISIONS OF RELATIVISTIC NUCLEI</w:t>
      </w:r>
    </w:p>
    <w:p w14:paraId="159775D4" w14:textId="77777777" w:rsidR="001D0FBD" w:rsidRPr="001D0FBD" w:rsidRDefault="001D0FBD" w:rsidP="0026240B">
      <w:pPr>
        <w:widowControl w:val="0"/>
        <w:jc w:val="center"/>
        <w:rPr>
          <w:bCs/>
          <w:lang w:val="en-US"/>
        </w:rPr>
      </w:pPr>
    </w:p>
    <w:p w14:paraId="5F382A83" w14:textId="5AC35171" w:rsidR="00973D21" w:rsidRDefault="004C054C" w:rsidP="00973D21">
      <w:pPr>
        <w:widowControl w:val="0"/>
        <w:jc w:val="center"/>
        <w:rPr>
          <w:b/>
          <w:bCs/>
          <w:vertAlign w:val="superscript"/>
          <w:lang w:val="en-US"/>
        </w:rPr>
      </w:pPr>
      <w:r w:rsidRPr="004C054C">
        <w:rPr>
          <w:b/>
          <w:bCs/>
          <w:lang w:val="en-US"/>
        </w:rPr>
        <w:t>I.</w:t>
      </w:r>
      <w:r>
        <w:rPr>
          <w:b/>
          <w:bCs/>
          <w:lang w:val="en-US"/>
        </w:rPr>
        <w:t xml:space="preserve"> </w:t>
      </w:r>
      <w:r w:rsidRPr="004C054C">
        <w:rPr>
          <w:b/>
          <w:bCs/>
          <w:lang w:val="en-US"/>
        </w:rPr>
        <w:t>A. Pshenichnov</w:t>
      </w:r>
      <w:r w:rsidRPr="004C054C">
        <w:rPr>
          <w:b/>
          <w:bCs/>
          <w:vertAlign w:val="superscript"/>
          <w:lang w:val="en-US"/>
        </w:rPr>
        <w:t>1,</w:t>
      </w:r>
      <w:proofErr w:type="gramStart"/>
      <w:r w:rsidRPr="004C054C">
        <w:rPr>
          <w:b/>
          <w:bCs/>
          <w:vertAlign w:val="superscript"/>
          <w:lang w:val="en-US"/>
        </w:rPr>
        <w:t>2,</w:t>
      </w:r>
      <w:r>
        <w:rPr>
          <w:b/>
          <w:bCs/>
          <w:vertAlign w:val="superscript"/>
          <w:lang w:val="en-US"/>
        </w:rPr>
        <w:t>*</w:t>
      </w:r>
      <w:proofErr w:type="gramEnd"/>
      <w:r w:rsidRPr="004C054C">
        <w:rPr>
          <w:b/>
          <w:bCs/>
          <w:lang w:val="en-US"/>
        </w:rPr>
        <w:t>, P.</w:t>
      </w:r>
      <w:r>
        <w:rPr>
          <w:b/>
          <w:bCs/>
          <w:lang w:val="en-US"/>
        </w:rPr>
        <w:t xml:space="preserve"> </w:t>
      </w:r>
      <w:r w:rsidRPr="004C054C">
        <w:rPr>
          <w:b/>
          <w:bCs/>
          <w:lang w:val="en-US"/>
        </w:rPr>
        <w:t>A. Iusupova</w:t>
      </w:r>
      <w:r w:rsidRPr="004C054C">
        <w:rPr>
          <w:b/>
          <w:bCs/>
          <w:vertAlign w:val="superscript"/>
          <w:lang w:val="en-US"/>
        </w:rPr>
        <w:t>2</w:t>
      </w:r>
      <w:r w:rsidRPr="004C054C">
        <w:rPr>
          <w:b/>
          <w:bCs/>
          <w:lang w:val="en-US"/>
        </w:rPr>
        <w:t>, S.</w:t>
      </w:r>
      <w:r>
        <w:rPr>
          <w:b/>
          <w:bCs/>
          <w:lang w:val="en-US"/>
        </w:rPr>
        <w:t xml:space="preserve"> </w:t>
      </w:r>
      <w:r w:rsidRPr="004C054C">
        <w:rPr>
          <w:b/>
          <w:bCs/>
          <w:lang w:val="en-US"/>
        </w:rPr>
        <w:t>D. Savenkov</w:t>
      </w:r>
      <w:r w:rsidRPr="004C054C">
        <w:rPr>
          <w:b/>
          <w:bCs/>
          <w:vertAlign w:val="superscript"/>
          <w:lang w:val="en-US"/>
        </w:rPr>
        <w:t>1,2</w:t>
      </w:r>
      <w:r w:rsidRPr="004C054C">
        <w:rPr>
          <w:b/>
          <w:bCs/>
          <w:lang w:val="en-US"/>
        </w:rPr>
        <w:t>, A.</w:t>
      </w:r>
      <w:r>
        <w:rPr>
          <w:b/>
          <w:bCs/>
          <w:lang w:val="en-US"/>
        </w:rPr>
        <w:t xml:space="preserve"> </w:t>
      </w:r>
      <w:r w:rsidRPr="004C054C">
        <w:rPr>
          <w:b/>
          <w:bCs/>
          <w:lang w:val="en-US"/>
        </w:rPr>
        <w:t>O. Svetlichnyi</w:t>
      </w:r>
      <w:r w:rsidRPr="004C054C">
        <w:rPr>
          <w:b/>
          <w:bCs/>
          <w:vertAlign w:val="superscript"/>
          <w:lang w:val="en-US"/>
        </w:rPr>
        <w:t>1,2</w:t>
      </w:r>
    </w:p>
    <w:p w14:paraId="4787922B" w14:textId="77777777" w:rsidR="004C054C" w:rsidRPr="00CE66DA" w:rsidRDefault="004C054C" w:rsidP="00973D21">
      <w:pPr>
        <w:widowControl w:val="0"/>
        <w:jc w:val="center"/>
        <w:rPr>
          <w:b/>
          <w:bCs/>
          <w:lang w:val="en-US"/>
        </w:rPr>
      </w:pPr>
    </w:p>
    <w:p w14:paraId="12C4BFFB" w14:textId="04B916FE" w:rsidR="004C054C" w:rsidRDefault="004C054C" w:rsidP="00AC0C40">
      <w:pPr>
        <w:shd w:val="clear" w:color="auto" w:fill="FFFFFF"/>
        <w:tabs>
          <w:tab w:val="left" w:pos="1003"/>
        </w:tabs>
        <w:jc w:val="center"/>
        <w:rPr>
          <w:iCs/>
          <w:sz w:val="22"/>
          <w:szCs w:val="22"/>
          <w:lang w:val="en-US"/>
        </w:rPr>
      </w:pPr>
      <w:r w:rsidRPr="004C054C">
        <w:rPr>
          <w:iCs/>
          <w:sz w:val="22"/>
          <w:szCs w:val="22"/>
          <w:vertAlign w:val="superscript"/>
          <w:lang w:val="en-US"/>
        </w:rPr>
        <w:t>1</w:t>
      </w:r>
      <w:r>
        <w:rPr>
          <w:iCs/>
          <w:sz w:val="22"/>
          <w:szCs w:val="22"/>
          <w:vertAlign w:val="superscript"/>
          <w:lang w:val="en-US"/>
        </w:rPr>
        <w:t xml:space="preserve"> </w:t>
      </w:r>
      <w:r w:rsidRPr="004C054C">
        <w:rPr>
          <w:iCs/>
          <w:sz w:val="22"/>
          <w:szCs w:val="22"/>
          <w:lang w:val="en-US"/>
        </w:rPr>
        <w:t xml:space="preserve">Institute for Nuclear Research, Russian Academy of Sciences </w:t>
      </w:r>
    </w:p>
    <w:p w14:paraId="490E5883" w14:textId="77777777" w:rsidR="004C054C" w:rsidRDefault="004C054C" w:rsidP="00AC0C40">
      <w:pPr>
        <w:shd w:val="clear" w:color="auto" w:fill="FFFFFF"/>
        <w:tabs>
          <w:tab w:val="left" w:pos="1003"/>
        </w:tabs>
        <w:jc w:val="center"/>
        <w:rPr>
          <w:iCs/>
          <w:sz w:val="22"/>
          <w:szCs w:val="22"/>
          <w:lang w:val="en-US"/>
        </w:rPr>
      </w:pPr>
      <w:r w:rsidRPr="004C054C">
        <w:rPr>
          <w:iCs/>
          <w:sz w:val="22"/>
          <w:szCs w:val="22"/>
          <w:vertAlign w:val="superscript"/>
          <w:lang w:val="en-US"/>
        </w:rPr>
        <w:t>2</w:t>
      </w:r>
      <w:r>
        <w:rPr>
          <w:iCs/>
          <w:sz w:val="22"/>
          <w:szCs w:val="22"/>
          <w:vertAlign w:val="superscript"/>
          <w:lang w:val="en-US"/>
        </w:rPr>
        <w:t xml:space="preserve"> </w:t>
      </w:r>
      <w:r w:rsidRPr="004C054C">
        <w:rPr>
          <w:iCs/>
          <w:sz w:val="22"/>
          <w:szCs w:val="22"/>
          <w:lang w:val="en-US"/>
        </w:rPr>
        <w:t xml:space="preserve">Moscow Institute of Physics and Technology </w:t>
      </w:r>
    </w:p>
    <w:p w14:paraId="0C5A39C3" w14:textId="64EE030B" w:rsidR="00084A11" w:rsidRPr="00CE66DA" w:rsidRDefault="004C054C" w:rsidP="00AC0C40">
      <w:pPr>
        <w:shd w:val="clear" w:color="auto" w:fill="FFFFFF"/>
        <w:tabs>
          <w:tab w:val="left" w:pos="1003"/>
        </w:tabs>
        <w:jc w:val="center"/>
        <w:rPr>
          <w:sz w:val="22"/>
          <w:shd w:val="clear" w:color="auto" w:fill="FFFFFF"/>
          <w:lang w:val="en-US"/>
        </w:rPr>
      </w:pPr>
      <w:r>
        <w:rPr>
          <w:iCs/>
          <w:sz w:val="22"/>
          <w:szCs w:val="22"/>
          <w:lang w:val="en-US"/>
        </w:rPr>
        <w:t>*</w:t>
      </w:r>
      <w:r w:rsidRPr="004C054C">
        <w:rPr>
          <w:iCs/>
          <w:sz w:val="22"/>
          <w:szCs w:val="22"/>
          <w:lang w:val="en-US"/>
        </w:rPr>
        <w:t>E-mail: pshenich@inr.ru</w:t>
      </w:r>
    </w:p>
    <w:p w14:paraId="110B1FA6" w14:textId="77777777" w:rsidR="00AC0C40" w:rsidRPr="00CE66DA" w:rsidRDefault="00AC0C40" w:rsidP="00AC0C40">
      <w:pPr>
        <w:widowControl w:val="0"/>
        <w:jc w:val="center"/>
        <w:rPr>
          <w:iCs/>
          <w:sz w:val="22"/>
          <w:szCs w:val="22"/>
          <w:lang w:val="en-US"/>
        </w:rPr>
      </w:pPr>
    </w:p>
    <w:p w14:paraId="354A8A92" w14:textId="77777777" w:rsidR="004C054C" w:rsidRDefault="004C054C" w:rsidP="00C71EF7">
      <w:pPr>
        <w:widowControl w:val="0"/>
        <w:ind w:firstLine="425"/>
        <w:jc w:val="both"/>
        <w:rPr>
          <w:color w:val="0F1115"/>
          <w:shd w:val="clear" w:color="auto" w:fill="FFFFFF"/>
          <w:lang w:val="en-US"/>
        </w:rPr>
      </w:pPr>
      <w:r w:rsidRPr="004C054C">
        <w:rPr>
          <w:color w:val="0F1115"/>
          <w:shd w:val="clear" w:color="auto" w:fill="FFFFFF"/>
          <w:lang w:val="en-US"/>
        </w:rPr>
        <w:t xml:space="preserve">Due to high initial kinetic energies of relativistic nuclei, hot and dense nuclear matter is created in their collisions in the overlap region of the nuclear density distributions. For decades, these extreme conditions have stimulated the search for a transition from hadronic nuclear matter to an unexplored state of matter: quark-gluon plasma (QGP). It was common to assume that nuclear structure effects in the initial nuclei, such as their deformation, the presence of a neutron skin (NS), nucleon-nucleon short-range correlations, and alpha-clustering, were of minor importance in studies of the transition to QGP. Indeed, all of these nuclear structure effects are characterized by an energy scale of a few MeV, which is far below the multi-GeV to TeV energy delivered to the overlap zone. Nevertheless, it is expected that some information about the nuclear structure of colliding nuclei will be preserved in relatively cold spectator nuclear matter outside the domain of the nuclear overlap. Simulating </w:t>
      </w:r>
      <w:proofErr w:type="spellStart"/>
      <w:r w:rsidRPr="004C054C">
        <w:rPr>
          <w:color w:val="0F1115"/>
          <w:shd w:val="clear" w:color="auto" w:fill="FFFFFF"/>
          <w:lang w:val="en-US"/>
        </w:rPr>
        <w:t>ultracentral</w:t>
      </w:r>
      <w:proofErr w:type="spellEnd"/>
      <w:r w:rsidRPr="004C054C">
        <w:rPr>
          <w:color w:val="0F1115"/>
          <w:shd w:val="clear" w:color="auto" w:fill="FFFFFF"/>
          <w:lang w:val="en-US"/>
        </w:rPr>
        <w:t xml:space="preserve"> </w:t>
      </w:r>
      <w:r w:rsidRPr="004C054C">
        <w:rPr>
          <w:color w:val="0F1115"/>
          <w:shd w:val="clear" w:color="auto" w:fill="FFFFFF"/>
          <w:vertAlign w:val="superscript"/>
          <w:lang w:val="en-US"/>
        </w:rPr>
        <w:t>208</w:t>
      </w:r>
      <w:r w:rsidRPr="004C054C">
        <w:rPr>
          <w:color w:val="0F1115"/>
          <w:shd w:val="clear" w:color="auto" w:fill="FFFFFF"/>
          <w:lang w:val="en-US"/>
        </w:rPr>
        <w:t>Pb</w:t>
      </w:r>
      <w:r>
        <w:rPr>
          <w:color w:val="0F1115"/>
          <w:shd w:val="clear" w:color="auto" w:fill="FFFFFF"/>
          <w:lang w:val="en-US"/>
        </w:rPr>
        <w:t>–</w:t>
      </w:r>
      <w:r w:rsidRPr="004C054C">
        <w:rPr>
          <w:color w:val="0F1115"/>
          <w:shd w:val="clear" w:color="auto" w:fill="FFFFFF"/>
          <w:vertAlign w:val="superscript"/>
          <w:lang w:val="en-US"/>
        </w:rPr>
        <w:t>208</w:t>
      </w:r>
      <w:r w:rsidRPr="004C054C">
        <w:rPr>
          <w:color w:val="0F1115"/>
          <w:shd w:val="clear" w:color="auto" w:fill="FFFFFF"/>
          <w:lang w:val="en-US"/>
        </w:rPr>
        <w:t xml:space="preserve">Pb collisions using our Abrasion-Ablation Monte Carlo for Colliders Model with the Minimum Spanning Tree clustering (AAMCC-MST) [1] showed that the cross sections for the emission of certain numbers of spectator neutrons in events with 0, 1, …, 5 spectator protons varied by 50–250%, depending on the thickness of NS in </w:t>
      </w:r>
      <w:r w:rsidRPr="004C054C">
        <w:rPr>
          <w:color w:val="0F1115"/>
          <w:shd w:val="clear" w:color="auto" w:fill="FFFFFF"/>
          <w:vertAlign w:val="superscript"/>
          <w:lang w:val="en-US"/>
        </w:rPr>
        <w:t>208</w:t>
      </w:r>
      <w:r w:rsidRPr="004C054C">
        <w:rPr>
          <w:color w:val="0F1115"/>
          <w:shd w:val="clear" w:color="auto" w:fill="FFFFFF"/>
          <w:lang w:val="en-US"/>
        </w:rPr>
        <w:t>Pb [2]. According to AAMCC-MST, the calculated average neutron-to-proton ratio &lt;</w:t>
      </w:r>
      <w:proofErr w:type="spellStart"/>
      <w:r w:rsidRPr="004C054C">
        <w:rPr>
          <w:color w:val="0F1115"/>
          <w:shd w:val="clear" w:color="auto" w:fill="FFFFFF"/>
          <w:lang w:val="en-US"/>
        </w:rPr>
        <w:t>Nn</w:t>
      </w:r>
      <w:proofErr w:type="spellEnd"/>
      <w:r w:rsidRPr="004C054C">
        <w:rPr>
          <w:color w:val="0F1115"/>
          <w:shd w:val="clear" w:color="auto" w:fill="FFFFFF"/>
          <w:lang w:val="en-US"/>
        </w:rPr>
        <w:t xml:space="preserve">/Np&gt; as a function of the total number of free spectator nucleons NN in central (0–10%) </w:t>
      </w:r>
      <w:r w:rsidRPr="004C054C">
        <w:rPr>
          <w:color w:val="0F1115"/>
          <w:shd w:val="clear" w:color="auto" w:fill="FFFFFF"/>
          <w:vertAlign w:val="superscript"/>
          <w:lang w:val="en-US"/>
        </w:rPr>
        <w:t>209</w:t>
      </w:r>
      <w:r w:rsidRPr="004C054C">
        <w:rPr>
          <w:color w:val="0F1115"/>
          <w:shd w:val="clear" w:color="auto" w:fill="FFFFFF"/>
          <w:lang w:val="en-US"/>
        </w:rPr>
        <w:t xml:space="preserve">Bi–W collisions is particularly sensitive to the presence of NS in </w:t>
      </w:r>
      <w:r w:rsidRPr="004C054C">
        <w:rPr>
          <w:color w:val="0F1115"/>
          <w:shd w:val="clear" w:color="auto" w:fill="FFFFFF"/>
          <w:vertAlign w:val="superscript"/>
          <w:lang w:val="en-US"/>
        </w:rPr>
        <w:t>209</w:t>
      </w:r>
      <w:r w:rsidRPr="004C054C">
        <w:rPr>
          <w:color w:val="0F1115"/>
          <w:shd w:val="clear" w:color="auto" w:fill="FFFFFF"/>
          <w:lang w:val="en-US"/>
        </w:rPr>
        <w:t xml:space="preserve">Bi. This provides a quantitative probe of the neutron enrichment of the nuclear surface of </w:t>
      </w:r>
      <w:r w:rsidRPr="004C054C">
        <w:rPr>
          <w:color w:val="0F1115"/>
          <w:shd w:val="clear" w:color="auto" w:fill="FFFFFF"/>
          <w:vertAlign w:val="superscript"/>
          <w:lang w:val="en-US"/>
        </w:rPr>
        <w:t>209</w:t>
      </w:r>
      <w:r w:rsidRPr="004C054C">
        <w:rPr>
          <w:color w:val="0F1115"/>
          <w:shd w:val="clear" w:color="auto" w:fill="FFFFFF"/>
          <w:lang w:val="en-US"/>
        </w:rPr>
        <w:t xml:space="preserve">Bi [3]. </w:t>
      </w:r>
      <w:r>
        <w:rPr>
          <w:color w:val="0F1115"/>
          <w:shd w:val="clear" w:color="auto" w:fill="FFFFFF"/>
          <w:lang w:val="en-US"/>
        </w:rPr>
        <w:t xml:space="preserve"> </w:t>
      </w:r>
    </w:p>
    <w:p w14:paraId="44DBF104" w14:textId="77777777" w:rsidR="004C054C" w:rsidRDefault="004C054C" w:rsidP="00C71EF7">
      <w:pPr>
        <w:widowControl w:val="0"/>
        <w:ind w:firstLine="425"/>
        <w:jc w:val="both"/>
        <w:rPr>
          <w:color w:val="0F1115"/>
          <w:shd w:val="clear" w:color="auto" w:fill="FFFFFF"/>
          <w:lang w:val="en-US"/>
        </w:rPr>
      </w:pPr>
      <w:r w:rsidRPr="004C054C">
        <w:rPr>
          <w:color w:val="0F1115"/>
          <w:shd w:val="clear" w:color="auto" w:fill="FFFFFF"/>
          <w:lang w:val="en-US"/>
        </w:rPr>
        <w:t xml:space="preserve">We present our new calculations of the emission of spectator neutrons and protons in collisions of </w:t>
      </w:r>
      <w:r w:rsidRPr="004C054C">
        <w:rPr>
          <w:color w:val="0F1115"/>
          <w:shd w:val="clear" w:color="auto" w:fill="FFFFFF"/>
          <w:vertAlign w:val="superscript"/>
          <w:lang w:val="en-US"/>
        </w:rPr>
        <w:t>124</w:t>
      </w:r>
      <w:r w:rsidRPr="004C054C">
        <w:rPr>
          <w:color w:val="0F1115"/>
          <w:shd w:val="clear" w:color="auto" w:fill="FFFFFF"/>
          <w:lang w:val="en-US"/>
        </w:rPr>
        <w:t xml:space="preserve">Xe and </w:t>
      </w:r>
      <w:r w:rsidRPr="004C054C">
        <w:rPr>
          <w:color w:val="0F1115"/>
          <w:shd w:val="clear" w:color="auto" w:fill="FFFFFF"/>
          <w:vertAlign w:val="superscript"/>
          <w:lang w:val="en-US"/>
        </w:rPr>
        <w:t>136</w:t>
      </w:r>
      <w:r w:rsidRPr="004C054C">
        <w:rPr>
          <w:color w:val="0F1115"/>
          <w:shd w:val="clear" w:color="auto" w:fill="FFFFFF"/>
          <w:lang w:val="en-US"/>
        </w:rPr>
        <w:t xml:space="preserve">Xe projectiles with </w:t>
      </w:r>
      <w:r w:rsidRPr="004C054C">
        <w:rPr>
          <w:color w:val="0F1115"/>
          <w:shd w:val="clear" w:color="auto" w:fill="FFFFFF"/>
          <w:vertAlign w:val="superscript"/>
          <w:lang w:val="en-US"/>
        </w:rPr>
        <w:t>124</w:t>
      </w:r>
      <w:r w:rsidRPr="004C054C">
        <w:rPr>
          <w:color w:val="0F1115"/>
          <w:shd w:val="clear" w:color="auto" w:fill="FFFFFF"/>
          <w:lang w:val="en-US"/>
        </w:rPr>
        <w:t xml:space="preserve">Sn target in the context of the Baryonic Matter at </w:t>
      </w:r>
      <w:proofErr w:type="spellStart"/>
      <w:r w:rsidRPr="004C054C">
        <w:rPr>
          <w:color w:val="0F1115"/>
          <w:shd w:val="clear" w:color="auto" w:fill="FFFFFF"/>
          <w:lang w:val="en-US"/>
        </w:rPr>
        <w:t>Nuclotron</w:t>
      </w:r>
      <w:proofErr w:type="spellEnd"/>
      <w:r w:rsidRPr="004C054C">
        <w:rPr>
          <w:color w:val="0F1115"/>
          <w:shd w:val="clear" w:color="auto" w:fill="FFFFFF"/>
          <w:lang w:val="en-US"/>
        </w:rPr>
        <w:t xml:space="preserve"> (BM@N) experiment at the Joint Institute for Nuclear Research (JINR), Dubna. The inclusive cross-sections of spectator neutron emission, </w:t>
      </w:r>
      <w:proofErr w:type="spellStart"/>
      <w:r w:rsidRPr="004C054C">
        <w:rPr>
          <w:color w:val="0F1115"/>
          <w:shd w:val="clear" w:color="auto" w:fill="FFFFFF"/>
          <w:lang w:val="en-US"/>
        </w:rPr>
        <w:t>dσ</w:t>
      </w:r>
      <w:proofErr w:type="spellEnd"/>
      <w:r w:rsidRPr="004C054C">
        <w:rPr>
          <w:color w:val="0F1115"/>
          <w:shd w:val="clear" w:color="auto" w:fill="FFFFFF"/>
          <w:lang w:val="en-US"/>
        </w:rPr>
        <w:t>/</w:t>
      </w:r>
      <w:proofErr w:type="spellStart"/>
      <w:r w:rsidRPr="004C054C">
        <w:rPr>
          <w:color w:val="0F1115"/>
          <w:shd w:val="clear" w:color="auto" w:fill="FFFFFF"/>
          <w:lang w:val="en-US"/>
        </w:rPr>
        <w:t>dy</w:t>
      </w:r>
      <w:proofErr w:type="spellEnd"/>
      <w:r w:rsidRPr="004C054C">
        <w:rPr>
          <w:color w:val="0F1115"/>
          <w:shd w:val="clear" w:color="auto" w:fill="FFFFFF"/>
          <w:lang w:val="en-US"/>
        </w:rPr>
        <w:t xml:space="preserve">, as a function of neutron rapidity in minimum bias events were calculated using AAMCC-MST and were found to be similar for both </w:t>
      </w:r>
      <w:r w:rsidRPr="004C054C">
        <w:rPr>
          <w:color w:val="0F1115"/>
          <w:shd w:val="clear" w:color="auto" w:fill="FFFFFF"/>
          <w:vertAlign w:val="superscript"/>
          <w:lang w:val="en-US"/>
        </w:rPr>
        <w:t>124</w:t>
      </w:r>
      <w:r w:rsidRPr="004C054C">
        <w:rPr>
          <w:color w:val="0F1115"/>
          <w:shd w:val="clear" w:color="auto" w:fill="FFFFFF"/>
          <w:lang w:val="en-US"/>
        </w:rPr>
        <w:t xml:space="preserve">Xe and </w:t>
      </w:r>
      <w:r w:rsidRPr="004C054C">
        <w:rPr>
          <w:color w:val="0F1115"/>
          <w:shd w:val="clear" w:color="auto" w:fill="FFFFFF"/>
          <w:vertAlign w:val="superscript"/>
          <w:lang w:val="en-US"/>
        </w:rPr>
        <w:t>136</w:t>
      </w:r>
      <w:r w:rsidRPr="004C054C">
        <w:rPr>
          <w:color w:val="0F1115"/>
          <w:shd w:val="clear" w:color="auto" w:fill="FFFFFF"/>
          <w:lang w:val="en-US"/>
        </w:rPr>
        <w:t>Xe. However, the calculated average neutron-to-proton ratios &lt;</w:t>
      </w:r>
      <w:proofErr w:type="spellStart"/>
      <w:r w:rsidRPr="004C054C">
        <w:rPr>
          <w:color w:val="0F1115"/>
          <w:shd w:val="clear" w:color="auto" w:fill="FFFFFF"/>
          <w:lang w:val="en-US"/>
        </w:rPr>
        <w:t>Nn</w:t>
      </w:r>
      <w:proofErr w:type="spellEnd"/>
      <w:r w:rsidRPr="004C054C">
        <w:rPr>
          <w:color w:val="0F1115"/>
          <w:shd w:val="clear" w:color="auto" w:fill="FFFFFF"/>
          <w:lang w:val="en-US"/>
        </w:rPr>
        <w:t xml:space="preserve">/Np&gt; as a function of the total number of free spectator nucleons NN in central (0–10%) collisions demonstrate ~30% difference between the ratios calculated for the fragmentation of </w:t>
      </w:r>
      <w:r w:rsidRPr="004C054C">
        <w:rPr>
          <w:color w:val="0F1115"/>
          <w:shd w:val="clear" w:color="auto" w:fill="FFFFFF"/>
          <w:vertAlign w:val="superscript"/>
          <w:lang w:val="en-US"/>
        </w:rPr>
        <w:t>124</w:t>
      </w:r>
      <w:r w:rsidRPr="004C054C">
        <w:rPr>
          <w:color w:val="0F1115"/>
          <w:shd w:val="clear" w:color="auto" w:fill="FFFFFF"/>
          <w:lang w:val="en-US"/>
        </w:rPr>
        <w:t xml:space="preserve">Xe and </w:t>
      </w:r>
      <w:r w:rsidRPr="004C054C">
        <w:rPr>
          <w:color w:val="0F1115"/>
          <w:shd w:val="clear" w:color="auto" w:fill="FFFFFF"/>
          <w:vertAlign w:val="superscript"/>
          <w:lang w:val="en-US"/>
        </w:rPr>
        <w:t>136</w:t>
      </w:r>
      <w:r w:rsidRPr="004C054C">
        <w:rPr>
          <w:color w:val="0F1115"/>
          <w:shd w:val="clear" w:color="auto" w:fill="FFFFFF"/>
          <w:lang w:val="en-US"/>
        </w:rPr>
        <w:t xml:space="preserve">Xe. Furthermore, the presence of 12 extra neutrons in </w:t>
      </w:r>
      <w:r w:rsidRPr="004C054C">
        <w:rPr>
          <w:color w:val="0F1115"/>
          <w:shd w:val="clear" w:color="auto" w:fill="FFFFFF"/>
          <w:vertAlign w:val="superscript"/>
          <w:lang w:val="en-US"/>
        </w:rPr>
        <w:t>136</w:t>
      </w:r>
      <w:r w:rsidRPr="004C054C">
        <w:rPr>
          <w:color w:val="0F1115"/>
          <w:shd w:val="clear" w:color="auto" w:fill="FFFFFF"/>
          <w:lang w:val="en-US"/>
        </w:rPr>
        <w:t xml:space="preserve">Xe compared to </w:t>
      </w:r>
      <w:r w:rsidRPr="004C054C">
        <w:rPr>
          <w:color w:val="0F1115"/>
          <w:shd w:val="clear" w:color="auto" w:fill="FFFFFF"/>
          <w:vertAlign w:val="superscript"/>
          <w:lang w:val="en-US"/>
        </w:rPr>
        <w:t>124</w:t>
      </w:r>
      <w:r w:rsidRPr="004C054C">
        <w:rPr>
          <w:color w:val="0F1115"/>
          <w:shd w:val="clear" w:color="auto" w:fill="FFFFFF"/>
          <w:lang w:val="en-US"/>
        </w:rPr>
        <w:t>Xe results in a doubled &lt;</w:t>
      </w:r>
      <w:proofErr w:type="spellStart"/>
      <w:r w:rsidRPr="004C054C">
        <w:rPr>
          <w:color w:val="0F1115"/>
          <w:shd w:val="clear" w:color="auto" w:fill="FFFFFF"/>
          <w:lang w:val="en-US"/>
        </w:rPr>
        <w:t>Nn</w:t>
      </w:r>
      <w:proofErr w:type="spellEnd"/>
      <w:r w:rsidRPr="004C054C">
        <w:rPr>
          <w:color w:val="0F1115"/>
          <w:shd w:val="clear" w:color="auto" w:fill="FFFFFF"/>
          <w:lang w:val="en-US"/>
        </w:rPr>
        <w:t>/Np&gt; ratio for a relatively small NN of 5–10. These results highlight the importance of measuring &lt;</w:t>
      </w:r>
      <w:proofErr w:type="spellStart"/>
      <w:r w:rsidRPr="004C054C">
        <w:rPr>
          <w:color w:val="0F1115"/>
          <w:shd w:val="clear" w:color="auto" w:fill="FFFFFF"/>
          <w:lang w:val="en-US"/>
        </w:rPr>
        <w:t>Nn</w:t>
      </w:r>
      <w:proofErr w:type="spellEnd"/>
      <w:r w:rsidRPr="004C054C">
        <w:rPr>
          <w:color w:val="0F1115"/>
          <w:shd w:val="clear" w:color="auto" w:fill="FFFFFF"/>
          <w:lang w:val="en-US"/>
        </w:rPr>
        <w:t xml:space="preserve">/Np&gt; as a function of NN in central collisions in the BM@N experiment, in order to study the isospin effects in the fragmentation of relativistic nuclei. Other characteristics of spectator matter from Xe-Sn collisions are calculated and the possibilities of measuring them in the BM@N experiment are discussed. </w:t>
      </w:r>
    </w:p>
    <w:p w14:paraId="2A11B842" w14:textId="77777777" w:rsidR="004C054C" w:rsidRDefault="004C054C" w:rsidP="00C71EF7">
      <w:pPr>
        <w:widowControl w:val="0"/>
        <w:ind w:firstLine="425"/>
        <w:jc w:val="both"/>
        <w:rPr>
          <w:color w:val="0F1115"/>
          <w:shd w:val="clear" w:color="auto" w:fill="FFFFFF"/>
          <w:lang w:val="en-US"/>
        </w:rPr>
      </w:pPr>
    </w:p>
    <w:p w14:paraId="2D4B5EB2" w14:textId="04D68F4D" w:rsidR="004C054C" w:rsidRDefault="004C054C" w:rsidP="004C054C">
      <w:pPr>
        <w:widowControl w:val="0"/>
        <w:ind w:firstLine="425"/>
        <w:jc w:val="center"/>
        <w:rPr>
          <w:b/>
          <w:bCs/>
          <w:color w:val="0F1115"/>
          <w:sz w:val="22"/>
          <w:szCs w:val="22"/>
          <w:shd w:val="clear" w:color="auto" w:fill="FFFFFF"/>
          <w:lang w:val="en-US"/>
        </w:rPr>
      </w:pPr>
      <w:r w:rsidRPr="004C054C">
        <w:rPr>
          <w:b/>
          <w:bCs/>
          <w:color w:val="0F1115"/>
          <w:sz w:val="22"/>
          <w:szCs w:val="22"/>
          <w:shd w:val="clear" w:color="auto" w:fill="FFFFFF"/>
          <w:lang w:val="en-US"/>
        </w:rPr>
        <w:t>References</w:t>
      </w:r>
    </w:p>
    <w:p w14:paraId="27726244" w14:textId="77777777" w:rsidR="004C054C" w:rsidRPr="004C054C" w:rsidRDefault="004C054C" w:rsidP="004C054C">
      <w:pPr>
        <w:widowControl w:val="0"/>
        <w:ind w:firstLine="425"/>
        <w:jc w:val="center"/>
        <w:rPr>
          <w:b/>
          <w:bCs/>
          <w:color w:val="0F1115"/>
          <w:sz w:val="22"/>
          <w:szCs w:val="22"/>
          <w:shd w:val="clear" w:color="auto" w:fill="FFFFFF"/>
          <w:lang w:val="en-US"/>
        </w:rPr>
      </w:pPr>
    </w:p>
    <w:p w14:paraId="2D7C9C54" w14:textId="77777777" w:rsidR="004C054C" w:rsidRPr="004C054C" w:rsidRDefault="004C054C" w:rsidP="00C71EF7">
      <w:pPr>
        <w:widowControl w:val="0"/>
        <w:ind w:firstLine="425"/>
        <w:jc w:val="both"/>
        <w:rPr>
          <w:color w:val="0F1115"/>
          <w:sz w:val="22"/>
          <w:szCs w:val="22"/>
          <w:shd w:val="clear" w:color="auto" w:fill="FFFFFF"/>
          <w:lang w:val="en-US"/>
        </w:rPr>
      </w:pPr>
      <w:r w:rsidRPr="004C054C">
        <w:rPr>
          <w:color w:val="0F1115"/>
          <w:sz w:val="22"/>
          <w:szCs w:val="22"/>
          <w:shd w:val="clear" w:color="auto" w:fill="FFFFFF"/>
          <w:lang w:val="en-US"/>
        </w:rPr>
        <w:t xml:space="preserve">1. R. </w:t>
      </w:r>
      <w:proofErr w:type="spellStart"/>
      <w:r w:rsidRPr="004C054C">
        <w:rPr>
          <w:color w:val="0F1115"/>
          <w:sz w:val="22"/>
          <w:szCs w:val="22"/>
          <w:shd w:val="clear" w:color="auto" w:fill="FFFFFF"/>
          <w:lang w:val="en-US"/>
        </w:rPr>
        <w:t>Nepeivoda</w:t>
      </w:r>
      <w:proofErr w:type="spellEnd"/>
      <w:r w:rsidRPr="004C054C">
        <w:rPr>
          <w:color w:val="0F1115"/>
          <w:sz w:val="22"/>
          <w:szCs w:val="22"/>
          <w:shd w:val="clear" w:color="auto" w:fill="FFFFFF"/>
          <w:lang w:val="en-US"/>
        </w:rPr>
        <w:t xml:space="preserve">, A. </w:t>
      </w:r>
      <w:proofErr w:type="spellStart"/>
      <w:r w:rsidRPr="004C054C">
        <w:rPr>
          <w:color w:val="0F1115"/>
          <w:sz w:val="22"/>
          <w:szCs w:val="22"/>
          <w:shd w:val="clear" w:color="auto" w:fill="FFFFFF"/>
          <w:lang w:val="en-US"/>
        </w:rPr>
        <w:t>Svetlichnyi</w:t>
      </w:r>
      <w:proofErr w:type="spellEnd"/>
      <w:r w:rsidRPr="004C054C">
        <w:rPr>
          <w:color w:val="0F1115"/>
          <w:sz w:val="22"/>
          <w:szCs w:val="22"/>
          <w:shd w:val="clear" w:color="auto" w:fill="FFFFFF"/>
          <w:lang w:val="en-US"/>
        </w:rPr>
        <w:t xml:space="preserve">, N. Kozyrev, I. Pshenichnov, Particles 5 40 (2022). </w:t>
      </w:r>
    </w:p>
    <w:p w14:paraId="53036BDA" w14:textId="77777777" w:rsidR="004C054C" w:rsidRPr="004C054C" w:rsidRDefault="004C054C" w:rsidP="00C71EF7">
      <w:pPr>
        <w:widowControl w:val="0"/>
        <w:ind w:firstLine="425"/>
        <w:jc w:val="both"/>
        <w:rPr>
          <w:color w:val="0F1115"/>
          <w:sz w:val="22"/>
          <w:szCs w:val="22"/>
          <w:shd w:val="clear" w:color="auto" w:fill="FFFFFF"/>
          <w:lang w:val="en-US"/>
        </w:rPr>
      </w:pPr>
      <w:r w:rsidRPr="004C054C">
        <w:rPr>
          <w:color w:val="0F1115"/>
          <w:sz w:val="22"/>
          <w:szCs w:val="22"/>
          <w:shd w:val="clear" w:color="auto" w:fill="FFFFFF"/>
          <w:lang w:val="en-US"/>
        </w:rPr>
        <w:t xml:space="preserve">2. N. Kozyrev, A. </w:t>
      </w:r>
      <w:proofErr w:type="spellStart"/>
      <w:r w:rsidRPr="004C054C">
        <w:rPr>
          <w:color w:val="0F1115"/>
          <w:sz w:val="22"/>
          <w:szCs w:val="22"/>
          <w:shd w:val="clear" w:color="auto" w:fill="FFFFFF"/>
          <w:lang w:val="en-US"/>
        </w:rPr>
        <w:t>Svetlichnyi</w:t>
      </w:r>
      <w:proofErr w:type="spellEnd"/>
      <w:r w:rsidRPr="004C054C">
        <w:rPr>
          <w:color w:val="0F1115"/>
          <w:sz w:val="22"/>
          <w:szCs w:val="22"/>
          <w:shd w:val="clear" w:color="auto" w:fill="FFFFFF"/>
          <w:lang w:val="en-US"/>
        </w:rPr>
        <w:t xml:space="preserve">, R. </w:t>
      </w:r>
      <w:proofErr w:type="spellStart"/>
      <w:r w:rsidRPr="004C054C">
        <w:rPr>
          <w:color w:val="0F1115"/>
          <w:sz w:val="22"/>
          <w:szCs w:val="22"/>
          <w:shd w:val="clear" w:color="auto" w:fill="FFFFFF"/>
          <w:lang w:val="en-US"/>
        </w:rPr>
        <w:t>Nepeivoda</w:t>
      </w:r>
      <w:proofErr w:type="spellEnd"/>
      <w:r w:rsidRPr="004C054C">
        <w:rPr>
          <w:color w:val="0F1115"/>
          <w:sz w:val="22"/>
          <w:szCs w:val="22"/>
          <w:shd w:val="clear" w:color="auto" w:fill="FFFFFF"/>
          <w:lang w:val="en-US"/>
        </w:rPr>
        <w:t xml:space="preserve">, I. </w:t>
      </w:r>
      <w:proofErr w:type="spellStart"/>
      <w:r w:rsidRPr="004C054C">
        <w:rPr>
          <w:color w:val="0F1115"/>
          <w:sz w:val="22"/>
          <w:szCs w:val="22"/>
          <w:shd w:val="clear" w:color="auto" w:fill="FFFFFF"/>
          <w:lang w:val="en-US"/>
        </w:rPr>
        <w:t>Pshenichnov</w:t>
      </w:r>
      <w:proofErr w:type="spellEnd"/>
      <w:r w:rsidRPr="004C054C">
        <w:rPr>
          <w:color w:val="0F1115"/>
          <w:sz w:val="22"/>
          <w:szCs w:val="22"/>
          <w:shd w:val="clear" w:color="auto" w:fill="FFFFFF"/>
          <w:lang w:val="en-US"/>
        </w:rPr>
        <w:t xml:space="preserve"> Eur. Phys. J. A 58 184 (2022). </w:t>
      </w:r>
    </w:p>
    <w:p w14:paraId="20B9D47F" w14:textId="454D6CBA" w:rsidR="00C71EF7" w:rsidRPr="004C054C" w:rsidRDefault="004C054C" w:rsidP="004C054C">
      <w:pPr>
        <w:widowControl w:val="0"/>
        <w:ind w:firstLine="425"/>
        <w:jc w:val="both"/>
        <w:rPr>
          <w:color w:val="0F1115"/>
          <w:sz w:val="22"/>
          <w:szCs w:val="22"/>
          <w:shd w:val="clear" w:color="auto" w:fill="FFFFFF"/>
          <w:lang w:val="en-US"/>
        </w:rPr>
      </w:pPr>
      <w:r w:rsidRPr="004C054C">
        <w:rPr>
          <w:color w:val="0F1115"/>
          <w:sz w:val="22"/>
          <w:szCs w:val="22"/>
          <w:shd w:val="clear" w:color="auto" w:fill="FFFFFF"/>
          <w:lang w:val="en-US"/>
        </w:rPr>
        <w:t xml:space="preserve">3. A. </w:t>
      </w:r>
      <w:proofErr w:type="spellStart"/>
      <w:r w:rsidRPr="004C054C">
        <w:rPr>
          <w:color w:val="0F1115"/>
          <w:sz w:val="22"/>
          <w:szCs w:val="22"/>
          <w:shd w:val="clear" w:color="auto" w:fill="FFFFFF"/>
          <w:lang w:val="en-US"/>
        </w:rPr>
        <w:t>Svetlichnyi</w:t>
      </w:r>
      <w:proofErr w:type="spellEnd"/>
      <w:r w:rsidRPr="004C054C">
        <w:rPr>
          <w:color w:val="0F1115"/>
          <w:sz w:val="22"/>
          <w:szCs w:val="22"/>
          <w:shd w:val="clear" w:color="auto" w:fill="FFFFFF"/>
          <w:lang w:val="en-US"/>
        </w:rPr>
        <w:t xml:space="preserve">, S. Savenkov, R. </w:t>
      </w:r>
      <w:proofErr w:type="spellStart"/>
      <w:r w:rsidRPr="004C054C">
        <w:rPr>
          <w:color w:val="0F1115"/>
          <w:sz w:val="22"/>
          <w:szCs w:val="22"/>
          <w:shd w:val="clear" w:color="auto" w:fill="FFFFFF"/>
          <w:lang w:val="en-US"/>
        </w:rPr>
        <w:t>Nepeivoda</w:t>
      </w:r>
      <w:proofErr w:type="spellEnd"/>
      <w:r w:rsidRPr="004C054C">
        <w:rPr>
          <w:color w:val="0F1115"/>
          <w:sz w:val="22"/>
          <w:szCs w:val="22"/>
          <w:shd w:val="clear" w:color="auto" w:fill="FFFFFF"/>
          <w:lang w:val="en-US"/>
        </w:rPr>
        <w:t xml:space="preserve">, I. </w:t>
      </w:r>
      <w:proofErr w:type="spellStart"/>
      <w:r w:rsidRPr="004C054C">
        <w:rPr>
          <w:color w:val="0F1115"/>
          <w:sz w:val="22"/>
          <w:szCs w:val="22"/>
          <w:shd w:val="clear" w:color="auto" w:fill="FFFFFF"/>
          <w:lang w:val="en-US"/>
        </w:rPr>
        <w:t>Pshenichnov</w:t>
      </w:r>
      <w:proofErr w:type="spellEnd"/>
      <w:r w:rsidRPr="004C054C">
        <w:rPr>
          <w:color w:val="0F1115"/>
          <w:sz w:val="22"/>
          <w:szCs w:val="22"/>
          <w:shd w:val="clear" w:color="auto" w:fill="FFFFFF"/>
          <w:lang w:val="en-US"/>
        </w:rPr>
        <w:t xml:space="preserve"> Int. J. Mod. Phys. E 33 2441027 (2024).</w:t>
      </w:r>
    </w:p>
    <w:p w14:paraId="06DAB8B8" w14:textId="77777777" w:rsidR="00C71EF7" w:rsidRPr="00C71EF7" w:rsidRDefault="00C71EF7" w:rsidP="00C71EF7">
      <w:pPr>
        <w:widowControl w:val="0"/>
        <w:ind w:firstLine="425"/>
        <w:jc w:val="both"/>
        <w:rPr>
          <w:color w:val="0F1115"/>
          <w:shd w:val="clear" w:color="auto" w:fill="FFFFFF"/>
          <w:lang w:val="en-US"/>
        </w:rPr>
      </w:pPr>
    </w:p>
    <w:p w14:paraId="2852C0A3" w14:textId="27E9D9A7" w:rsidR="0095328F" w:rsidRPr="008B5576" w:rsidRDefault="0095328F" w:rsidP="00C71EF7">
      <w:pPr>
        <w:pStyle w:val="af4"/>
        <w:widowControl w:val="0"/>
        <w:ind w:left="426"/>
        <w:contextualSpacing w:val="0"/>
        <w:jc w:val="both"/>
        <w:rPr>
          <w:rFonts w:ascii="Times New Roman" w:hAnsi="Times New Roman"/>
          <w:lang w:val="en-US"/>
        </w:rPr>
      </w:pPr>
    </w:p>
    <w:sectPr w:rsidR="0095328F" w:rsidRPr="008B5576" w:rsidSect="000B0E0B">
      <w:footerReference w:type="even" r:id="rId7"/>
      <w:footerReference w:type="default" r:id="rId8"/>
      <w:pgSz w:w="11906" w:h="16838" w:code="9"/>
      <w:pgMar w:top="1134"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9750" w14:textId="77777777" w:rsidR="00505AD6" w:rsidRDefault="00505AD6">
      <w:r>
        <w:separator/>
      </w:r>
    </w:p>
  </w:endnote>
  <w:endnote w:type="continuationSeparator" w:id="0">
    <w:p w14:paraId="26B40C8A" w14:textId="77777777" w:rsidR="00505AD6" w:rsidRDefault="0050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732B" w14:textId="77777777"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5FFF637" w14:textId="77777777" w:rsidR="00847CA5" w:rsidRDefault="00847CA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38BE" w14:textId="28659AAA"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525F2">
      <w:rPr>
        <w:rStyle w:val="af0"/>
        <w:noProof/>
      </w:rPr>
      <w:t>1</w:t>
    </w:r>
    <w:r>
      <w:rPr>
        <w:rStyle w:val="af0"/>
      </w:rPr>
      <w:fldChar w:fldCharType="end"/>
    </w:r>
  </w:p>
  <w:p w14:paraId="6679AB76" w14:textId="77777777" w:rsidR="00847CA5" w:rsidRDefault="00847C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C88D" w14:textId="77777777" w:rsidR="00505AD6" w:rsidRDefault="00505AD6">
      <w:r>
        <w:separator/>
      </w:r>
    </w:p>
  </w:footnote>
  <w:footnote w:type="continuationSeparator" w:id="0">
    <w:p w14:paraId="36C3E26B" w14:textId="77777777" w:rsidR="00505AD6" w:rsidRDefault="00505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41F6"/>
    <w:multiLevelType w:val="hybridMultilevel"/>
    <w:tmpl w:val="6726A3EA"/>
    <w:lvl w:ilvl="0" w:tplc="FFFFFFFF">
      <w:start w:val="1"/>
      <w:numFmt w:val="decimal"/>
      <w:lvlText w:val="%1."/>
      <w:lvlJc w:val="left"/>
      <w:pPr>
        <w:ind w:left="3905" w:hanging="360"/>
      </w:pPr>
      <w:rPr>
        <w:rFonts w:cs="Times New Roman"/>
      </w:rPr>
    </w:lvl>
    <w:lvl w:ilvl="1" w:tplc="FFFFFFFF" w:tentative="1">
      <w:start w:val="1"/>
      <w:numFmt w:val="lowerLetter"/>
      <w:lvlText w:val="%2."/>
      <w:lvlJc w:val="left"/>
      <w:pPr>
        <w:ind w:left="4625" w:hanging="360"/>
      </w:pPr>
      <w:rPr>
        <w:rFonts w:cs="Times New Roman"/>
      </w:rPr>
    </w:lvl>
    <w:lvl w:ilvl="2" w:tplc="FFFFFFFF" w:tentative="1">
      <w:start w:val="1"/>
      <w:numFmt w:val="lowerRoman"/>
      <w:lvlText w:val="%3."/>
      <w:lvlJc w:val="right"/>
      <w:pPr>
        <w:ind w:left="5345" w:hanging="180"/>
      </w:pPr>
      <w:rPr>
        <w:rFonts w:cs="Times New Roman"/>
      </w:rPr>
    </w:lvl>
    <w:lvl w:ilvl="3" w:tplc="FFFFFFFF" w:tentative="1">
      <w:start w:val="1"/>
      <w:numFmt w:val="decimal"/>
      <w:lvlText w:val="%4."/>
      <w:lvlJc w:val="left"/>
      <w:pPr>
        <w:ind w:left="6065" w:hanging="360"/>
      </w:pPr>
      <w:rPr>
        <w:rFonts w:cs="Times New Roman"/>
      </w:rPr>
    </w:lvl>
    <w:lvl w:ilvl="4" w:tplc="FFFFFFFF" w:tentative="1">
      <w:start w:val="1"/>
      <w:numFmt w:val="lowerLetter"/>
      <w:lvlText w:val="%5."/>
      <w:lvlJc w:val="left"/>
      <w:pPr>
        <w:ind w:left="6785" w:hanging="360"/>
      </w:pPr>
      <w:rPr>
        <w:rFonts w:cs="Times New Roman"/>
      </w:rPr>
    </w:lvl>
    <w:lvl w:ilvl="5" w:tplc="FFFFFFFF" w:tentative="1">
      <w:start w:val="1"/>
      <w:numFmt w:val="lowerRoman"/>
      <w:lvlText w:val="%6."/>
      <w:lvlJc w:val="right"/>
      <w:pPr>
        <w:ind w:left="7505" w:hanging="180"/>
      </w:pPr>
      <w:rPr>
        <w:rFonts w:cs="Times New Roman"/>
      </w:rPr>
    </w:lvl>
    <w:lvl w:ilvl="6" w:tplc="FFFFFFFF" w:tentative="1">
      <w:start w:val="1"/>
      <w:numFmt w:val="decimal"/>
      <w:lvlText w:val="%7."/>
      <w:lvlJc w:val="left"/>
      <w:pPr>
        <w:ind w:left="8225" w:hanging="360"/>
      </w:pPr>
      <w:rPr>
        <w:rFonts w:cs="Times New Roman"/>
      </w:rPr>
    </w:lvl>
    <w:lvl w:ilvl="7" w:tplc="FFFFFFFF" w:tentative="1">
      <w:start w:val="1"/>
      <w:numFmt w:val="lowerLetter"/>
      <w:lvlText w:val="%8."/>
      <w:lvlJc w:val="left"/>
      <w:pPr>
        <w:ind w:left="8945" w:hanging="360"/>
      </w:pPr>
      <w:rPr>
        <w:rFonts w:cs="Times New Roman"/>
      </w:rPr>
    </w:lvl>
    <w:lvl w:ilvl="8" w:tplc="FFFFFFFF" w:tentative="1">
      <w:start w:val="1"/>
      <w:numFmt w:val="lowerRoman"/>
      <w:lvlText w:val="%9."/>
      <w:lvlJc w:val="right"/>
      <w:pPr>
        <w:ind w:left="9665" w:hanging="180"/>
      </w:pPr>
      <w:rPr>
        <w:rFonts w:cs="Times New Roman"/>
      </w:rPr>
    </w:lvl>
  </w:abstractNum>
  <w:abstractNum w:abstractNumId="1" w15:restartNumberingAfterBreak="0">
    <w:nsid w:val="07EC1925"/>
    <w:multiLevelType w:val="hybridMultilevel"/>
    <w:tmpl w:val="CC86D65C"/>
    <w:lvl w:ilvl="0" w:tplc="0D92DB6A">
      <w:start w:val="1"/>
      <w:numFmt w:val="decimal"/>
      <w:lvlText w:val="%1."/>
      <w:lvlJc w:val="left"/>
      <w:pPr>
        <w:tabs>
          <w:tab w:val="num" w:pos="720"/>
        </w:tabs>
        <w:ind w:left="720" w:hanging="360"/>
      </w:pPr>
      <w:rPr>
        <w:rFonts w:cs="Times New Roman" w:hint="default"/>
      </w:rPr>
    </w:lvl>
    <w:lvl w:ilvl="1" w:tplc="15D4EA86">
      <w:numFmt w:val="none"/>
      <w:lvlText w:val=""/>
      <w:lvlJc w:val="left"/>
      <w:pPr>
        <w:tabs>
          <w:tab w:val="num" w:pos="360"/>
        </w:tabs>
      </w:pPr>
      <w:rPr>
        <w:rFonts w:cs="Times New Roman"/>
      </w:rPr>
    </w:lvl>
    <w:lvl w:ilvl="2" w:tplc="CA060130">
      <w:numFmt w:val="none"/>
      <w:lvlText w:val=""/>
      <w:lvlJc w:val="left"/>
      <w:pPr>
        <w:tabs>
          <w:tab w:val="num" w:pos="360"/>
        </w:tabs>
      </w:pPr>
      <w:rPr>
        <w:rFonts w:cs="Times New Roman"/>
      </w:rPr>
    </w:lvl>
    <w:lvl w:ilvl="3" w:tplc="06B837E4">
      <w:numFmt w:val="none"/>
      <w:lvlText w:val=""/>
      <w:lvlJc w:val="left"/>
      <w:pPr>
        <w:tabs>
          <w:tab w:val="num" w:pos="360"/>
        </w:tabs>
      </w:pPr>
      <w:rPr>
        <w:rFonts w:cs="Times New Roman"/>
      </w:rPr>
    </w:lvl>
    <w:lvl w:ilvl="4" w:tplc="785A9CD2">
      <w:numFmt w:val="none"/>
      <w:lvlText w:val=""/>
      <w:lvlJc w:val="left"/>
      <w:pPr>
        <w:tabs>
          <w:tab w:val="num" w:pos="360"/>
        </w:tabs>
      </w:pPr>
      <w:rPr>
        <w:rFonts w:cs="Times New Roman"/>
      </w:rPr>
    </w:lvl>
    <w:lvl w:ilvl="5" w:tplc="D578008C">
      <w:numFmt w:val="none"/>
      <w:lvlText w:val=""/>
      <w:lvlJc w:val="left"/>
      <w:pPr>
        <w:tabs>
          <w:tab w:val="num" w:pos="360"/>
        </w:tabs>
      </w:pPr>
      <w:rPr>
        <w:rFonts w:cs="Times New Roman"/>
      </w:rPr>
    </w:lvl>
    <w:lvl w:ilvl="6" w:tplc="52723364">
      <w:numFmt w:val="none"/>
      <w:lvlText w:val=""/>
      <w:lvlJc w:val="left"/>
      <w:pPr>
        <w:tabs>
          <w:tab w:val="num" w:pos="360"/>
        </w:tabs>
      </w:pPr>
      <w:rPr>
        <w:rFonts w:cs="Times New Roman"/>
      </w:rPr>
    </w:lvl>
    <w:lvl w:ilvl="7" w:tplc="EF1CC1EE">
      <w:numFmt w:val="none"/>
      <w:lvlText w:val=""/>
      <w:lvlJc w:val="left"/>
      <w:pPr>
        <w:tabs>
          <w:tab w:val="num" w:pos="360"/>
        </w:tabs>
      </w:pPr>
      <w:rPr>
        <w:rFonts w:cs="Times New Roman"/>
      </w:rPr>
    </w:lvl>
    <w:lvl w:ilvl="8" w:tplc="6890EE88">
      <w:numFmt w:val="none"/>
      <w:lvlText w:val=""/>
      <w:lvlJc w:val="left"/>
      <w:pPr>
        <w:tabs>
          <w:tab w:val="num" w:pos="360"/>
        </w:tabs>
      </w:pPr>
      <w:rPr>
        <w:rFonts w:cs="Times New Roman"/>
      </w:rPr>
    </w:lvl>
  </w:abstractNum>
  <w:abstractNum w:abstractNumId="2" w15:restartNumberingAfterBreak="0">
    <w:nsid w:val="149B3147"/>
    <w:multiLevelType w:val="hybridMultilevel"/>
    <w:tmpl w:val="6726A3EA"/>
    <w:lvl w:ilvl="0" w:tplc="0419000F">
      <w:start w:val="1"/>
      <w:numFmt w:val="decimal"/>
      <w:lvlText w:val="%1."/>
      <w:lvlJc w:val="left"/>
      <w:pPr>
        <w:ind w:left="3905" w:hanging="360"/>
      </w:pPr>
      <w:rPr>
        <w:rFonts w:cs="Times New Roman"/>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3" w15:restartNumberingAfterBreak="0">
    <w:nsid w:val="1B23427E"/>
    <w:multiLevelType w:val="multilevel"/>
    <w:tmpl w:val="452657F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15:restartNumberingAfterBreak="0">
    <w:nsid w:val="1BE26C03"/>
    <w:multiLevelType w:val="hybridMultilevel"/>
    <w:tmpl w:val="D6146FB2"/>
    <w:lvl w:ilvl="0" w:tplc="6E0E73C8">
      <w:start w:val="1"/>
      <w:numFmt w:val="bullet"/>
      <w:lvlText w:val=""/>
      <w:lvlJc w:val="left"/>
      <w:pPr>
        <w:tabs>
          <w:tab w:val="num" w:pos="720"/>
        </w:tabs>
        <w:ind w:left="720" w:hanging="360"/>
      </w:pPr>
      <w:rPr>
        <w:rFonts w:ascii="Symbol" w:hAnsi="Symbol" w:hint="default"/>
        <w:sz w:val="20"/>
      </w:rPr>
    </w:lvl>
    <w:lvl w:ilvl="1" w:tplc="43E2AFCE" w:tentative="1">
      <w:start w:val="1"/>
      <w:numFmt w:val="bullet"/>
      <w:lvlText w:val="o"/>
      <w:lvlJc w:val="left"/>
      <w:pPr>
        <w:tabs>
          <w:tab w:val="num" w:pos="1440"/>
        </w:tabs>
        <w:ind w:left="1440" w:hanging="360"/>
      </w:pPr>
      <w:rPr>
        <w:rFonts w:ascii="Courier New" w:hAnsi="Courier New" w:hint="default"/>
        <w:sz w:val="20"/>
      </w:rPr>
    </w:lvl>
    <w:lvl w:ilvl="2" w:tplc="FD94B426" w:tentative="1">
      <w:start w:val="1"/>
      <w:numFmt w:val="bullet"/>
      <w:lvlText w:val=""/>
      <w:lvlJc w:val="left"/>
      <w:pPr>
        <w:tabs>
          <w:tab w:val="num" w:pos="2160"/>
        </w:tabs>
        <w:ind w:left="2160" w:hanging="360"/>
      </w:pPr>
      <w:rPr>
        <w:rFonts w:ascii="Wingdings" w:hAnsi="Wingdings" w:hint="default"/>
        <w:sz w:val="20"/>
      </w:rPr>
    </w:lvl>
    <w:lvl w:ilvl="3" w:tplc="CCB01FF4" w:tentative="1">
      <w:start w:val="1"/>
      <w:numFmt w:val="bullet"/>
      <w:lvlText w:val=""/>
      <w:lvlJc w:val="left"/>
      <w:pPr>
        <w:tabs>
          <w:tab w:val="num" w:pos="2880"/>
        </w:tabs>
        <w:ind w:left="2880" w:hanging="360"/>
      </w:pPr>
      <w:rPr>
        <w:rFonts w:ascii="Wingdings" w:hAnsi="Wingdings" w:hint="default"/>
        <w:sz w:val="20"/>
      </w:rPr>
    </w:lvl>
    <w:lvl w:ilvl="4" w:tplc="23528DE8" w:tentative="1">
      <w:start w:val="1"/>
      <w:numFmt w:val="bullet"/>
      <w:lvlText w:val=""/>
      <w:lvlJc w:val="left"/>
      <w:pPr>
        <w:tabs>
          <w:tab w:val="num" w:pos="3600"/>
        </w:tabs>
        <w:ind w:left="3600" w:hanging="360"/>
      </w:pPr>
      <w:rPr>
        <w:rFonts w:ascii="Wingdings" w:hAnsi="Wingdings" w:hint="default"/>
        <w:sz w:val="20"/>
      </w:rPr>
    </w:lvl>
    <w:lvl w:ilvl="5" w:tplc="7FD8E80C" w:tentative="1">
      <w:start w:val="1"/>
      <w:numFmt w:val="bullet"/>
      <w:lvlText w:val=""/>
      <w:lvlJc w:val="left"/>
      <w:pPr>
        <w:tabs>
          <w:tab w:val="num" w:pos="4320"/>
        </w:tabs>
        <w:ind w:left="4320" w:hanging="360"/>
      </w:pPr>
      <w:rPr>
        <w:rFonts w:ascii="Wingdings" w:hAnsi="Wingdings" w:hint="default"/>
        <w:sz w:val="20"/>
      </w:rPr>
    </w:lvl>
    <w:lvl w:ilvl="6" w:tplc="A6FCAFA2" w:tentative="1">
      <w:start w:val="1"/>
      <w:numFmt w:val="bullet"/>
      <w:lvlText w:val=""/>
      <w:lvlJc w:val="left"/>
      <w:pPr>
        <w:tabs>
          <w:tab w:val="num" w:pos="5040"/>
        </w:tabs>
        <w:ind w:left="5040" w:hanging="360"/>
      </w:pPr>
      <w:rPr>
        <w:rFonts w:ascii="Wingdings" w:hAnsi="Wingdings" w:hint="default"/>
        <w:sz w:val="20"/>
      </w:rPr>
    </w:lvl>
    <w:lvl w:ilvl="7" w:tplc="61602544" w:tentative="1">
      <w:start w:val="1"/>
      <w:numFmt w:val="bullet"/>
      <w:lvlText w:val=""/>
      <w:lvlJc w:val="left"/>
      <w:pPr>
        <w:tabs>
          <w:tab w:val="num" w:pos="5760"/>
        </w:tabs>
        <w:ind w:left="5760" w:hanging="360"/>
      </w:pPr>
      <w:rPr>
        <w:rFonts w:ascii="Wingdings" w:hAnsi="Wingdings" w:hint="default"/>
        <w:sz w:val="20"/>
      </w:rPr>
    </w:lvl>
    <w:lvl w:ilvl="8" w:tplc="F506A99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0478D"/>
    <w:multiLevelType w:val="hybridMultilevel"/>
    <w:tmpl w:val="424A7EE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E26A8"/>
    <w:multiLevelType w:val="hybridMultilevel"/>
    <w:tmpl w:val="658E64A8"/>
    <w:lvl w:ilvl="0" w:tplc="F9445E2E">
      <w:start w:val="1"/>
      <w:numFmt w:val="bullet"/>
      <w:lvlText w:val=""/>
      <w:lvlJc w:val="left"/>
      <w:pPr>
        <w:tabs>
          <w:tab w:val="num" w:pos="720"/>
        </w:tabs>
        <w:ind w:left="720" w:hanging="360"/>
      </w:pPr>
      <w:rPr>
        <w:rFonts w:ascii="Symbol" w:hAnsi="Symbol" w:hint="default"/>
        <w:sz w:val="20"/>
      </w:rPr>
    </w:lvl>
    <w:lvl w:ilvl="1" w:tplc="6786F5A2">
      <w:start w:val="1"/>
      <w:numFmt w:val="decimal"/>
      <w:lvlText w:val="%2."/>
      <w:lvlJc w:val="left"/>
      <w:pPr>
        <w:tabs>
          <w:tab w:val="num" w:pos="1440"/>
        </w:tabs>
        <w:ind w:left="1440" w:hanging="360"/>
      </w:pPr>
      <w:rPr>
        <w:rFonts w:cs="Times New Roman"/>
      </w:rPr>
    </w:lvl>
    <w:lvl w:ilvl="2" w:tplc="0D62C158" w:tentative="1">
      <w:start w:val="1"/>
      <w:numFmt w:val="bullet"/>
      <w:lvlText w:val=""/>
      <w:lvlJc w:val="left"/>
      <w:pPr>
        <w:tabs>
          <w:tab w:val="num" w:pos="2160"/>
        </w:tabs>
        <w:ind w:left="2160" w:hanging="360"/>
      </w:pPr>
      <w:rPr>
        <w:rFonts w:ascii="Wingdings" w:hAnsi="Wingdings" w:hint="default"/>
        <w:sz w:val="20"/>
      </w:rPr>
    </w:lvl>
    <w:lvl w:ilvl="3" w:tplc="D2882F26" w:tentative="1">
      <w:start w:val="1"/>
      <w:numFmt w:val="bullet"/>
      <w:lvlText w:val=""/>
      <w:lvlJc w:val="left"/>
      <w:pPr>
        <w:tabs>
          <w:tab w:val="num" w:pos="2880"/>
        </w:tabs>
        <w:ind w:left="2880" w:hanging="360"/>
      </w:pPr>
      <w:rPr>
        <w:rFonts w:ascii="Wingdings" w:hAnsi="Wingdings" w:hint="default"/>
        <w:sz w:val="20"/>
      </w:rPr>
    </w:lvl>
    <w:lvl w:ilvl="4" w:tplc="2C3A0E48" w:tentative="1">
      <w:start w:val="1"/>
      <w:numFmt w:val="bullet"/>
      <w:lvlText w:val=""/>
      <w:lvlJc w:val="left"/>
      <w:pPr>
        <w:tabs>
          <w:tab w:val="num" w:pos="3600"/>
        </w:tabs>
        <w:ind w:left="3600" w:hanging="360"/>
      </w:pPr>
      <w:rPr>
        <w:rFonts w:ascii="Wingdings" w:hAnsi="Wingdings" w:hint="default"/>
        <w:sz w:val="20"/>
      </w:rPr>
    </w:lvl>
    <w:lvl w:ilvl="5" w:tplc="1AD6CA8A" w:tentative="1">
      <w:start w:val="1"/>
      <w:numFmt w:val="bullet"/>
      <w:lvlText w:val=""/>
      <w:lvlJc w:val="left"/>
      <w:pPr>
        <w:tabs>
          <w:tab w:val="num" w:pos="4320"/>
        </w:tabs>
        <w:ind w:left="4320" w:hanging="360"/>
      </w:pPr>
      <w:rPr>
        <w:rFonts w:ascii="Wingdings" w:hAnsi="Wingdings" w:hint="default"/>
        <w:sz w:val="20"/>
      </w:rPr>
    </w:lvl>
    <w:lvl w:ilvl="6" w:tplc="A0AC995A" w:tentative="1">
      <w:start w:val="1"/>
      <w:numFmt w:val="bullet"/>
      <w:lvlText w:val=""/>
      <w:lvlJc w:val="left"/>
      <w:pPr>
        <w:tabs>
          <w:tab w:val="num" w:pos="5040"/>
        </w:tabs>
        <w:ind w:left="5040" w:hanging="360"/>
      </w:pPr>
      <w:rPr>
        <w:rFonts w:ascii="Wingdings" w:hAnsi="Wingdings" w:hint="default"/>
        <w:sz w:val="20"/>
      </w:rPr>
    </w:lvl>
    <w:lvl w:ilvl="7" w:tplc="85E2CA88" w:tentative="1">
      <w:start w:val="1"/>
      <w:numFmt w:val="bullet"/>
      <w:lvlText w:val=""/>
      <w:lvlJc w:val="left"/>
      <w:pPr>
        <w:tabs>
          <w:tab w:val="num" w:pos="5760"/>
        </w:tabs>
        <w:ind w:left="5760" w:hanging="360"/>
      </w:pPr>
      <w:rPr>
        <w:rFonts w:ascii="Wingdings" w:hAnsi="Wingdings" w:hint="default"/>
        <w:sz w:val="20"/>
      </w:rPr>
    </w:lvl>
    <w:lvl w:ilvl="8" w:tplc="7DBAF02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8492C"/>
    <w:multiLevelType w:val="hybridMultilevel"/>
    <w:tmpl w:val="291C8C28"/>
    <w:lvl w:ilvl="0" w:tplc="C5641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39F10727"/>
    <w:multiLevelType w:val="multilevel"/>
    <w:tmpl w:val="28FC9E7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AB02C5A"/>
    <w:multiLevelType w:val="hybridMultilevel"/>
    <w:tmpl w:val="7A686928"/>
    <w:lvl w:ilvl="0" w:tplc="5BD6A6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C4268B9"/>
    <w:multiLevelType w:val="multilevel"/>
    <w:tmpl w:val="7FA09F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2" w15:restartNumberingAfterBreak="0">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61B7C"/>
    <w:multiLevelType w:val="multilevel"/>
    <w:tmpl w:val="1E38D30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15:restartNumberingAfterBreak="0">
    <w:nsid w:val="50B625F2"/>
    <w:multiLevelType w:val="multilevel"/>
    <w:tmpl w:val="F1E0A89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5" w15:restartNumberingAfterBreak="0">
    <w:nsid w:val="601432B3"/>
    <w:multiLevelType w:val="hybridMultilevel"/>
    <w:tmpl w:val="56C2D19A"/>
    <w:lvl w:ilvl="0" w:tplc="5BD6A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15:restartNumberingAfterBreak="0">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45420F"/>
    <w:multiLevelType w:val="multilevel"/>
    <w:tmpl w:val="E258F960"/>
    <w:lvl w:ilvl="0">
      <w:start w:val="1"/>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1342"/>
        </w:tabs>
        <w:ind w:left="1342" w:hanging="945"/>
      </w:pPr>
      <w:rPr>
        <w:rFonts w:cs="Times New Roman" w:hint="default"/>
      </w:rPr>
    </w:lvl>
    <w:lvl w:ilvl="2">
      <w:start w:val="1"/>
      <w:numFmt w:val="decimal"/>
      <w:lvlText w:val="%1.%2.%3."/>
      <w:lvlJc w:val="left"/>
      <w:pPr>
        <w:tabs>
          <w:tab w:val="num" w:pos="1739"/>
        </w:tabs>
        <w:ind w:left="1739" w:hanging="945"/>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2668"/>
        </w:tabs>
        <w:ind w:left="2668" w:hanging="1080"/>
      </w:pPr>
      <w:rPr>
        <w:rFonts w:cs="Times New Roman" w:hint="default"/>
      </w:rPr>
    </w:lvl>
    <w:lvl w:ilvl="5">
      <w:start w:val="1"/>
      <w:numFmt w:val="decimal"/>
      <w:lvlText w:val="%1.%2.%3.%4.%5.%6."/>
      <w:lvlJc w:val="left"/>
      <w:pPr>
        <w:tabs>
          <w:tab w:val="num" w:pos="3425"/>
        </w:tabs>
        <w:ind w:left="3425" w:hanging="1440"/>
      </w:pPr>
      <w:rPr>
        <w:rFonts w:cs="Times New Roman" w:hint="default"/>
      </w:rPr>
    </w:lvl>
    <w:lvl w:ilvl="6">
      <w:start w:val="1"/>
      <w:numFmt w:val="decimal"/>
      <w:lvlText w:val="%1.%2.%3.%4.%5.%6.%7."/>
      <w:lvlJc w:val="left"/>
      <w:pPr>
        <w:tabs>
          <w:tab w:val="num" w:pos="4182"/>
        </w:tabs>
        <w:ind w:left="4182" w:hanging="1800"/>
      </w:pPr>
      <w:rPr>
        <w:rFonts w:cs="Times New Roman" w:hint="default"/>
      </w:rPr>
    </w:lvl>
    <w:lvl w:ilvl="7">
      <w:start w:val="1"/>
      <w:numFmt w:val="decimal"/>
      <w:lvlText w:val="%1.%2.%3.%4.%5.%6.%7.%8."/>
      <w:lvlJc w:val="left"/>
      <w:pPr>
        <w:tabs>
          <w:tab w:val="num" w:pos="4579"/>
        </w:tabs>
        <w:ind w:left="4579" w:hanging="1800"/>
      </w:pPr>
      <w:rPr>
        <w:rFonts w:cs="Times New Roman" w:hint="default"/>
      </w:rPr>
    </w:lvl>
    <w:lvl w:ilvl="8">
      <w:start w:val="1"/>
      <w:numFmt w:val="decimal"/>
      <w:lvlText w:val="%1.%2.%3.%4.%5.%6.%7.%8.%9."/>
      <w:lvlJc w:val="left"/>
      <w:pPr>
        <w:tabs>
          <w:tab w:val="num" w:pos="5336"/>
        </w:tabs>
        <w:ind w:left="5336" w:hanging="2160"/>
      </w:pPr>
      <w:rPr>
        <w:rFonts w:cs="Times New Roman" w:hint="default"/>
      </w:rPr>
    </w:lvl>
  </w:abstractNum>
  <w:num w:numId="1" w16cid:durableId="1440292723">
    <w:abstractNumId w:val="4"/>
  </w:num>
  <w:num w:numId="2" w16cid:durableId="1250191603">
    <w:abstractNumId w:val="7"/>
  </w:num>
  <w:num w:numId="3" w16cid:durableId="361246805">
    <w:abstractNumId w:val="18"/>
  </w:num>
  <w:num w:numId="4" w16cid:durableId="634675458">
    <w:abstractNumId w:val="9"/>
  </w:num>
  <w:num w:numId="5" w16cid:durableId="1617248334">
    <w:abstractNumId w:val="12"/>
  </w:num>
  <w:num w:numId="6" w16cid:durableId="1459495571">
    <w:abstractNumId w:val="6"/>
  </w:num>
  <w:num w:numId="7" w16cid:durableId="482964965">
    <w:abstractNumId w:val="3"/>
  </w:num>
  <w:num w:numId="8" w16cid:durableId="1439252923">
    <w:abstractNumId w:val="13"/>
  </w:num>
  <w:num w:numId="9" w16cid:durableId="236480807">
    <w:abstractNumId w:val="11"/>
  </w:num>
  <w:num w:numId="10" w16cid:durableId="919413338">
    <w:abstractNumId w:val="5"/>
  </w:num>
  <w:num w:numId="11" w16cid:durableId="1448158014">
    <w:abstractNumId w:val="14"/>
  </w:num>
  <w:num w:numId="12" w16cid:durableId="994646581">
    <w:abstractNumId w:val="17"/>
  </w:num>
  <w:num w:numId="13" w16cid:durableId="1963608837">
    <w:abstractNumId w:val="1"/>
  </w:num>
  <w:num w:numId="14" w16cid:durableId="139998851">
    <w:abstractNumId w:val="8"/>
  </w:num>
  <w:num w:numId="15" w16cid:durableId="397367617">
    <w:abstractNumId w:val="16"/>
  </w:num>
  <w:num w:numId="16" w16cid:durableId="1583443339">
    <w:abstractNumId w:val="10"/>
  </w:num>
  <w:num w:numId="17" w16cid:durableId="522133473">
    <w:abstractNumId w:val="15"/>
  </w:num>
  <w:num w:numId="18" w16cid:durableId="765811777">
    <w:abstractNumId w:val="2"/>
  </w:num>
  <w:num w:numId="19" w16cid:durableId="187665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proofState w:spelling="clean" w:grammar="clean"/>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46"/>
    <w:rsid w:val="00035095"/>
    <w:rsid w:val="000525F2"/>
    <w:rsid w:val="00055C6C"/>
    <w:rsid w:val="00070D82"/>
    <w:rsid w:val="00084A11"/>
    <w:rsid w:val="00086F95"/>
    <w:rsid w:val="000977C3"/>
    <w:rsid w:val="000A34D9"/>
    <w:rsid w:val="000B0E0B"/>
    <w:rsid w:val="000E19E0"/>
    <w:rsid w:val="000E45AB"/>
    <w:rsid w:val="000F02A9"/>
    <w:rsid w:val="000F0F1B"/>
    <w:rsid w:val="000F5F5E"/>
    <w:rsid w:val="00111BF1"/>
    <w:rsid w:val="00114E8F"/>
    <w:rsid w:val="00125483"/>
    <w:rsid w:val="001372FD"/>
    <w:rsid w:val="001606DE"/>
    <w:rsid w:val="001909D9"/>
    <w:rsid w:val="00195489"/>
    <w:rsid w:val="001D0FBD"/>
    <w:rsid w:val="001E0498"/>
    <w:rsid w:val="001E5799"/>
    <w:rsid w:val="001F10E2"/>
    <w:rsid w:val="001F2AFA"/>
    <w:rsid w:val="00201B48"/>
    <w:rsid w:val="00220D01"/>
    <w:rsid w:val="00256220"/>
    <w:rsid w:val="002568BD"/>
    <w:rsid w:val="00257C86"/>
    <w:rsid w:val="0026240B"/>
    <w:rsid w:val="00265167"/>
    <w:rsid w:val="00273BFE"/>
    <w:rsid w:val="00273F72"/>
    <w:rsid w:val="002772D8"/>
    <w:rsid w:val="00292FB6"/>
    <w:rsid w:val="00293305"/>
    <w:rsid w:val="002B525C"/>
    <w:rsid w:val="002D08B5"/>
    <w:rsid w:val="002E3F31"/>
    <w:rsid w:val="002F5BCC"/>
    <w:rsid w:val="0031635C"/>
    <w:rsid w:val="00346705"/>
    <w:rsid w:val="003503BD"/>
    <w:rsid w:val="00370C8E"/>
    <w:rsid w:val="00381753"/>
    <w:rsid w:val="00393417"/>
    <w:rsid w:val="003B00BB"/>
    <w:rsid w:val="003D61EB"/>
    <w:rsid w:val="003E6A2E"/>
    <w:rsid w:val="003F137F"/>
    <w:rsid w:val="00412D21"/>
    <w:rsid w:val="00424500"/>
    <w:rsid w:val="00432F50"/>
    <w:rsid w:val="004346DD"/>
    <w:rsid w:val="00446617"/>
    <w:rsid w:val="00451BA6"/>
    <w:rsid w:val="00451F02"/>
    <w:rsid w:val="00454CBE"/>
    <w:rsid w:val="004A093B"/>
    <w:rsid w:val="004A0C12"/>
    <w:rsid w:val="004A1FD8"/>
    <w:rsid w:val="004A2EB5"/>
    <w:rsid w:val="004A4B52"/>
    <w:rsid w:val="004C054C"/>
    <w:rsid w:val="004D664B"/>
    <w:rsid w:val="004E5CE2"/>
    <w:rsid w:val="004E7AAD"/>
    <w:rsid w:val="004F4937"/>
    <w:rsid w:val="00505AD6"/>
    <w:rsid w:val="005069D6"/>
    <w:rsid w:val="005138D5"/>
    <w:rsid w:val="00514D91"/>
    <w:rsid w:val="0051593A"/>
    <w:rsid w:val="0055103F"/>
    <w:rsid w:val="0057209F"/>
    <w:rsid w:val="00575998"/>
    <w:rsid w:val="005835D2"/>
    <w:rsid w:val="00592310"/>
    <w:rsid w:val="005968B7"/>
    <w:rsid w:val="005B727C"/>
    <w:rsid w:val="005D4246"/>
    <w:rsid w:val="005E0DDF"/>
    <w:rsid w:val="005F69A3"/>
    <w:rsid w:val="00606E46"/>
    <w:rsid w:val="00635A3C"/>
    <w:rsid w:val="00652DFE"/>
    <w:rsid w:val="00664EA7"/>
    <w:rsid w:val="00673395"/>
    <w:rsid w:val="006848D1"/>
    <w:rsid w:val="00691610"/>
    <w:rsid w:val="006A3A86"/>
    <w:rsid w:val="006A3CB6"/>
    <w:rsid w:val="006B5B29"/>
    <w:rsid w:val="006C2149"/>
    <w:rsid w:val="006C3827"/>
    <w:rsid w:val="006D50EE"/>
    <w:rsid w:val="006E2507"/>
    <w:rsid w:val="006F5870"/>
    <w:rsid w:val="007144BE"/>
    <w:rsid w:val="007160B3"/>
    <w:rsid w:val="00723184"/>
    <w:rsid w:val="00741D21"/>
    <w:rsid w:val="00752C82"/>
    <w:rsid w:val="007A3EC1"/>
    <w:rsid w:val="007C16EC"/>
    <w:rsid w:val="007D075F"/>
    <w:rsid w:val="007D1E21"/>
    <w:rsid w:val="007E5BF5"/>
    <w:rsid w:val="00803A95"/>
    <w:rsid w:val="00810E82"/>
    <w:rsid w:val="0084423F"/>
    <w:rsid w:val="00847CA5"/>
    <w:rsid w:val="00855A68"/>
    <w:rsid w:val="00865343"/>
    <w:rsid w:val="00886041"/>
    <w:rsid w:val="00894226"/>
    <w:rsid w:val="008B5576"/>
    <w:rsid w:val="008C2F30"/>
    <w:rsid w:val="008E0857"/>
    <w:rsid w:val="0092601A"/>
    <w:rsid w:val="00933234"/>
    <w:rsid w:val="009376A4"/>
    <w:rsid w:val="00943C9D"/>
    <w:rsid w:val="0095328F"/>
    <w:rsid w:val="009669D3"/>
    <w:rsid w:val="00972CD6"/>
    <w:rsid w:val="00973D21"/>
    <w:rsid w:val="00993B44"/>
    <w:rsid w:val="009B1147"/>
    <w:rsid w:val="009E1859"/>
    <w:rsid w:val="009F0284"/>
    <w:rsid w:val="00A0730C"/>
    <w:rsid w:val="00A16EC8"/>
    <w:rsid w:val="00A51610"/>
    <w:rsid w:val="00A70A1E"/>
    <w:rsid w:val="00A81385"/>
    <w:rsid w:val="00A904E3"/>
    <w:rsid w:val="00AB3D40"/>
    <w:rsid w:val="00AB6EAF"/>
    <w:rsid w:val="00AC0C40"/>
    <w:rsid w:val="00B0105E"/>
    <w:rsid w:val="00B040BD"/>
    <w:rsid w:val="00B14A81"/>
    <w:rsid w:val="00B22FDA"/>
    <w:rsid w:val="00B355EB"/>
    <w:rsid w:val="00B40532"/>
    <w:rsid w:val="00B41BC0"/>
    <w:rsid w:val="00B5640F"/>
    <w:rsid w:val="00B66DF7"/>
    <w:rsid w:val="00BA6F23"/>
    <w:rsid w:val="00BB1A18"/>
    <w:rsid w:val="00BB7870"/>
    <w:rsid w:val="00BE2F4F"/>
    <w:rsid w:val="00C20BBF"/>
    <w:rsid w:val="00C24669"/>
    <w:rsid w:val="00C41E72"/>
    <w:rsid w:val="00C575A2"/>
    <w:rsid w:val="00C6190D"/>
    <w:rsid w:val="00C62798"/>
    <w:rsid w:val="00C71EF7"/>
    <w:rsid w:val="00C72256"/>
    <w:rsid w:val="00C74D1B"/>
    <w:rsid w:val="00C76008"/>
    <w:rsid w:val="00C81DDD"/>
    <w:rsid w:val="00C8770A"/>
    <w:rsid w:val="00C92AA2"/>
    <w:rsid w:val="00CA3CD6"/>
    <w:rsid w:val="00CB04B4"/>
    <w:rsid w:val="00CD0CCD"/>
    <w:rsid w:val="00CE1CCE"/>
    <w:rsid w:val="00CE66DA"/>
    <w:rsid w:val="00D01A20"/>
    <w:rsid w:val="00D24226"/>
    <w:rsid w:val="00D27EA4"/>
    <w:rsid w:val="00D3126A"/>
    <w:rsid w:val="00D31AFA"/>
    <w:rsid w:val="00D36007"/>
    <w:rsid w:val="00D42B6C"/>
    <w:rsid w:val="00D57494"/>
    <w:rsid w:val="00D623FF"/>
    <w:rsid w:val="00D62B43"/>
    <w:rsid w:val="00D647D9"/>
    <w:rsid w:val="00D73E32"/>
    <w:rsid w:val="00D84520"/>
    <w:rsid w:val="00D86B6A"/>
    <w:rsid w:val="00D86F20"/>
    <w:rsid w:val="00D90B41"/>
    <w:rsid w:val="00D95286"/>
    <w:rsid w:val="00DA184A"/>
    <w:rsid w:val="00DB1139"/>
    <w:rsid w:val="00DB2670"/>
    <w:rsid w:val="00DB7E05"/>
    <w:rsid w:val="00DC0E42"/>
    <w:rsid w:val="00DC4973"/>
    <w:rsid w:val="00E0152B"/>
    <w:rsid w:val="00E15CD8"/>
    <w:rsid w:val="00E21B4F"/>
    <w:rsid w:val="00E25BC8"/>
    <w:rsid w:val="00E471E1"/>
    <w:rsid w:val="00E56B07"/>
    <w:rsid w:val="00E839A5"/>
    <w:rsid w:val="00E9065A"/>
    <w:rsid w:val="00E91D7F"/>
    <w:rsid w:val="00EB2664"/>
    <w:rsid w:val="00EE13D1"/>
    <w:rsid w:val="00EF267C"/>
    <w:rsid w:val="00F102DE"/>
    <w:rsid w:val="00F17CA3"/>
    <w:rsid w:val="00F31079"/>
    <w:rsid w:val="00F5226B"/>
    <w:rsid w:val="00F55765"/>
    <w:rsid w:val="00F56B2F"/>
    <w:rsid w:val="00F975E0"/>
    <w:rsid w:val="00FA7EDF"/>
    <w:rsid w:val="00FD292B"/>
    <w:rsid w:val="00FD4182"/>
    <w:rsid w:val="00FD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4937"/>
  <w14:defaultImageDpi w14:val="0"/>
  <w15:docId w15:val="{0A89E86E-DB15-4C83-BD7B-62A6F68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i/>
      <w:iCs/>
      <w:caps/>
      <w:sz w:val="28"/>
    </w:rPr>
  </w:style>
  <w:style w:type="paragraph" w:styleId="2">
    <w:name w:val="heading 2"/>
    <w:basedOn w:val="a"/>
    <w:next w:val="a"/>
    <w:link w:val="20"/>
    <w:uiPriority w:val="9"/>
    <w:qFormat/>
    <w:pPr>
      <w:keepNext/>
      <w:jc w:val="center"/>
      <w:outlineLvl w:val="1"/>
    </w:pPr>
    <w:rPr>
      <w:b/>
      <w:bCs/>
      <w:sz w:val="28"/>
      <w:lang w:val="en-US"/>
    </w:rPr>
  </w:style>
  <w:style w:type="paragraph" w:styleId="3">
    <w:name w:val="heading 3"/>
    <w:basedOn w:val="a"/>
    <w:next w:val="a"/>
    <w:link w:val="30"/>
    <w:uiPriority w:val="9"/>
    <w:qFormat/>
    <w:pPr>
      <w:keepNext/>
      <w:ind w:firstLine="612"/>
      <w:jc w:val="both"/>
      <w:outlineLvl w:val="2"/>
    </w:pPr>
    <w:rPr>
      <w:b/>
      <w:bCs/>
      <w:sz w:val="28"/>
    </w:rPr>
  </w:style>
  <w:style w:type="paragraph" w:styleId="4">
    <w:name w:val="heading 4"/>
    <w:basedOn w:val="a"/>
    <w:next w:val="a"/>
    <w:link w:val="40"/>
    <w:uiPriority w:val="9"/>
    <w:qFormat/>
    <w:pPr>
      <w:keepNext/>
      <w:jc w:val="both"/>
      <w:outlineLvl w:val="3"/>
    </w:pPr>
    <w:rPr>
      <w:bCs/>
      <w:i/>
      <w:iCs/>
      <w:sz w:val="28"/>
    </w:rPr>
  </w:style>
  <w:style w:type="paragraph" w:styleId="6">
    <w:name w:val="heading 6"/>
    <w:basedOn w:val="a"/>
    <w:next w:val="a"/>
    <w:link w:val="60"/>
    <w:uiPriority w:val="9"/>
    <w:qFormat/>
    <w:rsid w:val="00B14A81"/>
    <w:pPr>
      <w:spacing w:before="240" w:after="60"/>
      <w:outlineLvl w:val="5"/>
    </w:pPr>
    <w:rPr>
      <w:rFonts w:ascii="Calibri" w:hAnsi="Calibri"/>
      <w:b/>
      <w:bCs/>
      <w:sz w:val="22"/>
      <w:szCs w:val="22"/>
    </w:rPr>
  </w:style>
  <w:style w:type="paragraph" w:styleId="7">
    <w:name w:val="heading 7"/>
    <w:basedOn w:val="a"/>
    <w:next w:val="a"/>
    <w:link w:val="70"/>
    <w:uiPriority w:val="9"/>
    <w:qFormat/>
    <w:rsid w:val="00B14A8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B14A81"/>
    <w:rPr>
      <w:rFonts w:ascii="Calibri" w:hAnsi="Calibri" w:cs="Times New Roman"/>
      <w:b/>
      <w:bCs/>
      <w:sz w:val="22"/>
      <w:szCs w:val="22"/>
    </w:rPr>
  </w:style>
  <w:style w:type="character" w:customStyle="1" w:styleId="70">
    <w:name w:val="Заголовок 7 Знак"/>
    <w:basedOn w:val="a0"/>
    <w:link w:val="7"/>
    <w:uiPriority w:val="9"/>
    <w:semiHidden/>
    <w:locked/>
    <w:rsid w:val="00B14A81"/>
    <w:rPr>
      <w:rFonts w:ascii="Calibri" w:hAnsi="Calibri" w:cs="Times New Roman"/>
      <w:sz w:val="24"/>
      <w:szCs w:val="24"/>
    </w:rPr>
  </w:style>
  <w:style w:type="paragraph" w:styleId="a3">
    <w:name w:val="Signature"/>
    <w:basedOn w:val="a"/>
    <w:link w:val="a4"/>
    <w:uiPriority w:val="99"/>
    <w:semiHidden/>
    <w:pPr>
      <w:spacing w:before="240"/>
      <w:jc w:val="right"/>
    </w:pPr>
    <w:rPr>
      <w:sz w:val="22"/>
      <w:szCs w:val="22"/>
    </w:rPr>
  </w:style>
  <w:style w:type="character" w:customStyle="1" w:styleId="a4">
    <w:name w:val="Подпись Знак"/>
    <w:basedOn w:val="a0"/>
    <w:link w:val="a3"/>
    <w:uiPriority w:val="99"/>
    <w:semiHidden/>
    <w:locked/>
    <w:rPr>
      <w:rFonts w:cs="Times New Roman"/>
      <w:sz w:val="24"/>
      <w:szCs w:val="24"/>
    </w:rPr>
  </w:style>
  <w:style w:type="paragraph" w:styleId="a5">
    <w:name w:val="Body Text"/>
    <w:basedOn w:val="a"/>
    <w:link w:val="a6"/>
    <w:uiPriority w:val="99"/>
    <w:semiHidden/>
    <w:pPr>
      <w:autoSpaceDE w:val="0"/>
      <w:autoSpaceDN w:val="0"/>
      <w:spacing w:after="120"/>
      <w:ind w:firstLine="397"/>
      <w:jc w:val="both"/>
    </w:pPr>
    <w:rPr>
      <w:sz w:val="22"/>
      <w:szCs w:val="22"/>
    </w:rPr>
  </w:style>
  <w:style w:type="character" w:customStyle="1" w:styleId="a6">
    <w:name w:val="Основной текст Знак"/>
    <w:basedOn w:val="a0"/>
    <w:link w:val="a5"/>
    <w:uiPriority w:val="99"/>
    <w:semiHidden/>
    <w:locked/>
    <w:rPr>
      <w:rFonts w:cs="Times New Roman"/>
      <w:sz w:val="24"/>
      <w:szCs w:val="24"/>
    </w:rPr>
  </w:style>
  <w:style w:type="paragraph" w:customStyle="1" w:styleId="41">
    <w:name w:val="Заг4"/>
    <w:basedOn w:val="a"/>
    <w:pPr>
      <w:autoSpaceDE w:val="0"/>
      <w:autoSpaceDN w:val="0"/>
      <w:spacing w:before="120" w:after="120"/>
      <w:jc w:val="center"/>
    </w:pPr>
    <w:rPr>
      <w:b/>
      <w:bCs/>
      <w:sz w:val="22"/>
      <w:szCs w:val="22"/>
    </w:rPr>
  </w:style>
  <w:style w:type="paragraph" w:customStyle="1" w:styleId="31">
    <w:name w:val="Заг3"/>
    <w:basedOn w:val="41"/>
    <w:rPr>
      <w:b w:val="0"/>
      <w:bCs w:val="0"/>
      <w:i/>
      <w:iCs/>
    </w:rPr>
  </w:style>
  <w:style w:type="paragraph" w:customStyle="1" w:styleId="a7">
    <w:name w:val="Приложение"/>
    <w:basedOn w:val="a"/>
    <w:pPr>
      <w:autoSpaceDE w:val="0"/>
      <w:autoSpaceDN w:val="0"/>
      <w:spacing w:after="120"/>
      <w:jc w:val="right"/>
    </w:pPr>
    <w:rPr>
      <w:sz w:val="22"/>
      <w:szCs w:val="22"/>
    </w:rPr>
  </w:style>
  <w:style w:type="paragraph" w:styleId="a8">
    <w:name w:val="Normal (Web)"/>
    <w:basedOn w:val="a"/>
    <w:uiPriority w:val="99"/>
    <w:pPr>
      <w:spacing w:before="100" w:beforeAutospacing="1" w:after="100" w:afterAutospacing="1"/>
    </w:pPr>
    <w:rPr>
      <w:color w:val="000000"/>
      <w:sz w:val="18"/>
      <w:szCs w:val="18"/>
    </w:rPr>
  </w:style>
  <w:style w:type="paragraph" w:customStyle="1" w:styleId="text">
    <w:name w:val="text"/>
    <w:basedOn w:val="a"/>
    <w:pPr>
      <w:spacing w:before="100" w:beforeAutospacing="1" w:after="100" w:afterAutospacing="1"/>
    </w:pPr>
    <w:rPr>
      <w:rFonts w:ascii="Verdana" w:hAnsi="Verdana"/>
      <w:color w:val="000000"/>
      <w:sz w:val="20"/>
      <w:szCs w:val="20"/>
    </w:rPr>
  </w:style>
  <w:style w:type="paragraph" w:styleId="21">
    <w:name w:val="Body Text 2"/>
    <w:basedOn w:val="a"/>
    <w:link w:val="22"/>
    <w:uiPriority w:val="99"/>
    <w:semiHidden/>
    <w:pPr>
      <w:jc w:val="center"/>
    </w:pPr>
    <w:rPr>
      <w:sz w:val="20"/>
    </w:rPr>
  </w:style>
  <w:style w:type="character" w:customStyle="1" w:styleId="22">
    <w:name w:val="Основной текст 2 Знак"/>
    <w:basedOn w:val="a0"/>
    <w:link w:val="21"/>
    <w:uiPriority w:val="99"/>
    <w:semiHidden/>
    <w:locked/>
    <w:rPr>
      <w:rFonts w:cs="Times New Roman"/>
      <w:sz w:val="24"/>
      <w:szCs w:val="24"/>
    </w:rPr>
  </w:style>
  <w:style w:type="paragraph" w:styleId="a9">
    <w:name w:val="Title"/>
    <w:basedOn w:val="a"/>
    <w:link w:val="aa"/>
    <w:uiPriority w:val="99"/>
    <w:qFormat/>
    <w:pPr>
      <w:jc w:val="center"/>
    </w:pPr>
    <w:rPr>
      <w:b/>
      <w:bCs/>
      <w:caps/>
      <w:sz w:val="32"/>
    </w:rPr>
  </w:style>
  <w:style w:type="character" w:customStyle="1" w:styleId="aa">
    <w:name w:val="Заголовок Знак"/>
    <w:basedOn w:val="a0"/>
    <w:link w:val="a9"/>
    <w:uiPriority w:val="99"/>
    <w:locked/>
    <w:rsid w:val="00B14A81"/>
    <w:rPr>
      <w:rFonts w:cs="Times New Roman"/>
      <w:b/>
      <w:bCs/>
      <w:caps/>
      <w:sz w:val="24"/>
      <w:szCs w:val="24"/>
    </w:rPr>
  </w:style>
  <w:style w:type="character" w:styleId="ab">
    <w:name w:val="Hyperlink"/>
    <w:basedOn w:val="a0"/>
    <w:uiPriority w:val="99"/>
    <w:semiHidden/>
    <w:rPr>
      <w:rFonts w:cs="Times New Roman"/>
      <w:color w:val="0000FF"/>
      <w:u w:val="single"/>
    </w:rPr>
  </w:style>
  <w:style w:type="paragraph" w:styleId="ac">
    <w:name w:val="Body Text Indent"/>
    <w:basedOn w:val="a"/>
    <w:link w:val="ad"/>
    <w:uiPriority w:val="99"/>
    <w:semiHidden/>
    <w:pPr>
      <w:ind w:firstLine="708"/>
      <w:jc w:val="both"/>
    </w:pPr>
    <w:rPr>
      <w:sz w:val="32"/>
    </w:rPr>
  </w:style>
  <w:style w:type="character" w:customStyle="1" w:styleId="ad">
    <w:name w:val="Основной текст с отступом Знак"/>
    <w:basedOn w:val="a0"/>
    <w:link w:val="ac"/>
    <w:uiPriority w:val="99"/>
    <w:semiHidden/>
    <w:locked/>
    <w:rPr>
      <w:rFonts w:cs="Times New Roman"/>
      <w:sz w:val="24"/>
      <w:szCs w:val="24"/>
    </w:r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4"/>
      <w:szCs w:val="24"/>
    </w:rPr>
  </w:style>
  <w:style w:type="character" w:styleId="af0">
    <w:name w:val="page number"/>
    <w:basedOn w:val="a0"/>
    <w:uiPriority w:val="99"/>
    <w:semiHidden/>
    <w:rPr>
      <w:rFonts w:cs="Times New Roman"/>
    </w:rPr>
  </w:style>
  <w:style w:type="paragraph" w:styleId="32">
    <w:name w:val="Body Text 3"/>
    <w:basedOn w:val="a"/>
    <w:link w:val="33"/>
    <w:uiPriority w:val="99"/>
    <w:semiHidden/>
    <w:pPr>
      <w:jc w:val="both"/>
    </w:pPr>
    <w:rPr>
      <w:sz w:val="28"/>
      <w:szCs w:val="28"/>
    </w:rPr>
  </w:style>
  <w:style w:type="character" w:customStyle="1" w:styleId="33">
    <w:name w:val="Основной текст 3 Знак"/>
    <w:basedOn w:val="a0"/>
    <w:link w:val="32"/>
    <w:uiPriority w:val="99"/>
    <w:semiHidden/>
    <w:locked/>
    <w:rPr>
      <w:rFonts w:cs="Times New Roman"/>
      <w:sz w:val="16"/>
      <w:szCs w:val="16"/>
    </w:rPr>
  </w:style>
  <w:style w:type="paragraph" w:styleId="34">
    <w:name w:val="Body Text Indent 3"/>
    <w:basedOn w:val="a"/>
    <w:link w:val="35"/>
    <w:uiPriority w:val="99"/>
    <w:unhideWhenUsed/>
    <w:rsid w:val="00B14A81"/>
    <w:pPr>
      <w:spacing w:after="120"/>
      <w:ind w:left="283"/>
    </w:pPr>
    <w:rPr>
      <w:sz w:val="16"/>
      <w:szCs w:val="16"/>
    </w:rPr>
  </w:style>
  <w:style w:type="character" w:customStyle="1" w:styleId="35">
    <w:name w:val="Основной текст с отступом 3 Знак"/>
    <w:basedOn w:val="a0"/>
    <w:link w:val="34"/>
    <w:uiPriority w:val="99"/>
    <w:locked/>
    <w:rsid w:val="00B14A81"/>
    <w:rPr>
      <w:rFonts w:cs="Times New Roman"/>
      <w:sz w:val="16"/>
      <w:szCs w:val="16"/>
    </w:rPr>
  </w:style>
  <w:style w:type="paragraph" w:styleId="af1">
    <w:name w:val="endnote text"/>
    <w:basedOn w:val="a"/>
    <w:link w:val="af2"/>
    <w:uiPriority w:val="99"/>
    <w:rsid w:val="00B14A81"/>
    <w:pPr>
      <w:tabs>
        <w:tab w:val="left" w:pos="425"/>
      </w:tabs>
      <w:spacing w:line="360" w:lineRule="auto"/>
    </w:pPr>
  </w:style>
  <w:style w:type="character" w:customStyle="1" w:styleId="af2">
    <w:name w:val="Текст концевой сноски Знак"/>
    <w:basedOn w:val="a0"/>
    <w:link w:val="af1"/>
    <w:uiPriority w:val="99"/>
    <w:locked/>
    <w:rsid w:val="00B14A81"/>
    <w:rPr>
      <w:rFonts w:eastAsia="Times New Roman" w:cs="Times New Roman"/>
      <w:sz w:val="24"/>
      <w:szCs w:val="24"/>
    </w:rPr>
  </w:style>
  <w:style w:type="character" w:styleId="af3">
    <w:name w:val="FollowedHyperlink"/>
    <w:basedOn w:val="a0"/>
    <w:uiPriority w:val="99"/>
    <w:semiHidden/>
    <w:unhideWhenUsed/>
    <w:rsid w:val="00125483"/>
    <w:rPr>
      <w:rFonts w:cs="Times New Roman"/>
      <w:color w:val="800080" w:themeColor="followedHyperlink"/>
      <w:u w:val="single"/>
    </w:rPr>
  </w:style>
  <w:style w:type="paragraph" w:styleId="af4">
    <w:name w:val="List Paragraph"/>
    <w:basedOn w:val="a"/>
    <w:link w:val="af5"/>
    <w:uiPriority w:val="34"/>
    <w:qFormat/>
    <w:rsid w:val="001F10E2"/>
    <w:pPr>
      <w:ind w:left="720"/>
      <w:contextualSpacing/>
    </w:pPr>
    <w:rPr>
      <w:rFonts w:ascii="Calibri" w:hAnsi="Calibri"/>
      <w:sz w:val="22"/>
      <w:szCs w:val="22"/>
      <w:lang w:eastAsia="en-US"/>
    </w:rPr>
  </w:style>
  <w:style w:type="character" w:styleId="af6">
    <w:name w:val="Strong"/>
    <w:basedOn w:val="a0"/>
    <w:uiPriority w:val="22"/>
    <w:qFormat/>
    <w:rsid w:val="007E5BF5"/>
    <w:rPr>
      <w:rFonts w:cs="Times New Roman"/>
      <w:b/>
    </w:rPr>
  </w:style>
  <w:style w:type="character" w:customStyle="1" w:styleId="apple-converted-space">
    <w:name w:val="apple-converted-space"/>
    <w:rsid w:val="007E5BF5"/>
  </w:style>
  <w:style w:type="character" w:customStyle="1" w:styleId="11">
    <w:name w:val="Неразрешенное упоминание1"/>
    <w:basedOn w:val="a0"/>
    <w:uiPriority w:val="99"/>
    <w:semiHidden/>
    <w:unhideWhenUsed/>
    <w:rsid w:val="000F02A9"/>
    <w:rPr>
      <w:rFonts w:cs="Times New Roman"/>
      <w:color w:val="605E5C"/>
      <w:shd w:val="clear" w:color="auto" w:fill="E1DFDD"/>
    </w:rPr>
  </w:style>
  <w:style w:type="table" w:styleId="af7">
    <w:name w:val="Table Grid"/>
    <w:basedOn w:val="a1"/>
    <w:uiPriority w:val="39"/>
    <w:rsid w:val="0057209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57209F"/>
    <w:rPr>
      <w:rFonts w:ascii="Calibri" w:hAnsi="Calibri"/>
      <w:sz w:val="20"/>
      <w:szCs w:val="20"/>
      <w:lang w:eastAsia="en-US"/>
    </w:rPr>
  </w:style>
  <w:style w:type="character" w:customStyle="1" w:styleId="af9">
    <w:name w:val="Текст сноски Знак"/>
    <w:basedOn w:val="a0"/>
    <w:link w:val="af8"/>
    <w:uiPriority w:val="99"/>
    <w:locked/>
    <w:rsid w:val="0057209F"/>
    <w:rPr>
      <w:rFonts w:ascii="Calibri" w:eastAsia="Times New Roman" w:hAnsi="Calibri" w:cs="Times New Roman"/>
      <w:lang w:val="x-none" w:eastAsia="en-US"/>
    </w:rPr>
  </w:style>
  <w:style w:type="character" w:styleId="afa">
    <w:name w:val="footnote reference"/>
    <w:basedOn w:val="a0"/>
    <w:uiPriority w:val="99"/>
    <w:unhideWhenUsed/>
    <w:rsid w:val="0057209F"/>
    <w:rPr>
      <w:vertAlign w:val="superscript"/>
    </w:rPr>
  </w:style>
  <w:style w:type="paragraph" w:customStyle="1" w:styleId="12">
    <w:name w:val="Текст1"/>
    <w:basedOn w:val="a"/>
    <w:uiPriority w:val="99"/>
    <w:qFormat/>
    <w:rsid w:val="0057209F"/>
    <w:pPr>
      <w:spacing w:after="160" w:line="259" w:lineRule="auto"/>
    </w:pPr>
    <w:rPr>
      <w:rFonts w:ascii="Courier New" w:hAnsi="Courier New"/>
      <w:sz w:val="22"/>
      <w:szCs w:val="22"/>
      <w:lang w:eastAsia="en-US"/>
    </w:rPr>
  </w:style>
  <w:style w:type="paragraph" w:styleId="afb">
    <w:name w:val="No Spacing"/>
    <w:uiPriority w:val="1"/>
    <w:qFormat/>
    <w:rsid w:val="0057209F"/>
    <w:rPr>
      <w:rFonts w:ascii="Calibri" w:hAnsi="Calibri"/>
      <w:sz w:val="22"/>
      <w:szCs w:val="22"/>
      <w:lang w:eastAsia="en-US"/>
    </w:rPr>
  </w:style>
  <w:style w:type="character" w:customStyle="1" w:styleId="af5">
    <w:name w:val="Абзац списка Знак"/>
    <w:basedOn w:val="a0"/>
    <w:link w:val="af4"/>
    <w:uiPriority w:val="34"/>
    <w:locked/>
    <w:rsid w:val="0057209F"/>
    <w:rPr>
      <w:rFonts w:ascii="Calibri" w:hAnsi="Calibri" w:cs="Times New Roman"/>
      <w:sz w:val="22"/>
      <w:szCs w:val="22"/>
      <w:lang w:val="x-none" w:eastAsia="en-US"/>
    </w:rPr>
  </w:style>
  <w:style w:type="character" w:customStyle="1" w:styleId="markedcontent">
    <w:name w:val="markedcontent"/>
    <w:basedOn w:val="a0"/>
    <w:rsid w:val="0057209F"/>
    <w:rPr>
      <w:rFonts w:cs="Times New Roman"/>
    </w:rPr>
  </w:style>
  <w:style w:type="paragraph" w:customStyle="1" w:styleId="p1">
    <w:name w:val="p1"/>
    <w:basedOn w:val="a"/>
    <w:rsid w:val="00111BF1"/>
    <w:rPr>
      <w:rFonts w:ascii="Helvetica" w:hAnsi="Helvetica"/>
      <w:color w:val="000000"/>
      <w:sz w:val="21"/>
      <w:szCs w:val="21"/>
    </w:rPr>
  </w:style>
  <w:style w:type="character" w:styleId="afc">
    <w:name w:val="Placeholder Text"/>
    <w:basedOn w:val="a0"/>
    <w:uiPriority w:val="99"/>
    <w:semiHidden/>
    <w:rsid w:val="00C20BBF"/>
    <w:rPr>
      <w:color w:val="666666"/>
    </w:rPr>
  </w:style>
  <w:style w:type="character" w:customStyle="1" w:styleId="23">
    <w:name w:val="Неразрешенное упоминание2"/>
    <w:basedOn w:val="a0"/>
    <w:uiPriority w:val="99"/>
    <w:semiHidden/>
    <w:unhideWhenUsed/>
    <w:rsid w:val="00084A11"/>
    <w:rPr>
      <w:color w:val="605E5C"/>
      <w:shd w:val="clear" w:color="auto" w:fill="E1DFDD"/>
    </w:rPr>
  </w:style>
  <w:style w:type="character" w:customStyle="1" w:styleId="t286pc">
    <w:name w:val="t286pc"/>
    <w:basedOn w:val="a0"/>
    <w:rsid w:val="003B00BB"/>
  </w:style>
  <w:style w:type="character" w:customStyle="1" w:styleId="s1">
    <w:name w:val="s1"/>
    <w:basedOn w:val="a0"/>
    <w:rsid w:val="00DC0E42"/>
    <w:rPr>
      <w:rFonts w:ascii="Times" w:hAnsi="Times" w:hint="default"/>
      <w:sz w:val="9"/>
      <w:szCs w:val="9"/>
    </w:rPr>
  </w:style>
  <w:style w:type="character" w:customStyle="1" w:styleId="s2">
    <w:name w:val="s2"/>
    <w:basedOn w:val="a0"/>
    <w:rsid w:val="00DC0E42"/>
    <w:rPr>
      <w:color w:val="0000FF"/>
    </w:rPr>
  </w:style>
  <w:style w:type="paragraph" w:customStyle="1" w:styleId="ds-markdown-paragraph">
    <w:name w:val="ds-markdown-paragraph"/>
    <w:basedOn w:val="a"/>
    <w:rsid w:val="00973D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531</Words>
  <Characters>3027</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ПОЛОЖЕНИЕ</vt:lpstr>
      <vt:lpstr>ПОЛОЖЕНИЕ</vt:lpstr>
    </vt:vector>
  </TitlesOfParts>
  <Company>dvadi</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СЦ Тензор Хабаровск</cp:lastModifiedBy>
  <cp:revision>3</cp:revision>
  <cp:lastPrinted>2005-10-17T04:02:00Z</cp:lastPrinted>
  <dcterms:created xsi:type="dcterms:W3CDTF">2026-06-03T05:27:00Z</dcterms:created>
  <dcterms:modified xsi:type="dcterms:W3CDTF">2026-06-15T11:05:00Z</dcterms:modified>
</cp:coreProperties>
</file>