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B87DA" w14:textId="536C0918" w:rsidR="00BC723D" w:rsidRDefault="00E97E0A" w:rsidP="00E97E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97E0A">
        <w:rPr>
          <w:rFonts w:ascii="Times New Roman" w:hAnsi="Times New Roman" w:cs="Times New Roman"/>
          <w:b/>
          <w:bCs/>
          <w:sz w:val="28"/>
          <w:szCs w:val="28"/>
          <w:lang w:val="ru-RU"/>
        </w:rPr>
        <w:t>О СВЯЗИ КАНАЛОВ В ПОТЕНЦИАЛЬНЫХ КЛАСТЕРНЫХ МОДЕЛЯХ</w:t>
      </w:r>
    </w:p>
    <w:p w14:paraId="72A5C198" w14:textId="77777777" w:rsidR="00E97E0A" w:rsidRPr="00E97E0A" w:rsidRDefault="00E97E0A" w:rsidP="00E97E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CBFEE0D" w14:textId="2BDFD627" w:rsidR="00F95E5A" w:rsidRDefault="00F95E5A" w:rsidP="00E97E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ru-RU"/>
        </w:rPr>
      </w:pPr>
      <w:r w:rsidRPr="00E97E0A">
        <w:rPr>
          <w:rFonts w:ascii="Times New Roman" w:hAnsi="Times New Roman" w:cs="Times New Roman"/>
          <w:b/>
          <w:bCs/>
          <w:sz w:val="28"/>
          <w:szCs w:val="28"/>
          <w:lang w:val="ru-RU"/>
        </w:rPr>
        <w:t>М.А.</w:t>
      </w:r>
      <w:r w:rsidR="003F5DBA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Pr="00E97E0A"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Жусупов</w:t>
      </w:r>
      <w:r w:rsidR="00E97E0A"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</w:t>
      </w:r>
      <w:r w:rsidRPr="00E97E0A">
        <w:rPr>
          <w:rFonts w:ascii="Times New Roman" w:hAnsi="Times New Roman" w:cs="Times New Roman"/>
          <w:b/>
          <w:bCs/>
          <w:sz w:val="28"/>
          <w:szCs w:val="28"/>
          <w:lang w:val="ru-RU"/>
        </w:rPr>
        <w:t>, С.К.</w:t>
      </w:r>
      <w:r w:rsidR="003F5DBA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Pr="00E97E0A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Сахиев</w:t>
      </w:r>
      <w:r w:rsidR="00E97E0A"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</w:t>
      </w:r>
      <w:r w:rsidRPr="00E97E0A">
        <w:rPr>
          <w:rFonts w:ascii="Times New Roman" w:hAnsi="Times New Roman" w:cs="Times New Roman"/>
          <w:b/>
          <w:bCs/>
          <w:sz w:val="28"/>
          <w:szCs w:val="28"/>
          <w:lang w:val="ru-RU"/>
        </w:rPr>
        <w:t>, Р.С.</w:t>
      </w:r>
      <w:r w:rsidR="003F5DBA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Pr="00E97E0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Кабатаева</w:t>
      </w:r>
      <w:r w:rsidR="00E97E0A"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</w:p>
    <w:p w14:paraId="2A02AC80" w14:textId="77777777" w:rsidR="00E97E0A" w:rsidRPr="00E97E0A" w:rsidRDefault="00E97E0A" w:rsidP="00E97E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ru-RU"/>
        </w:rPr>
      </w:pPr>
    </w:p>
    <w:p w14:paraId="6049E190" w14:textId="2CEAB298" w:rsidR="00E97E0A" w:rsidRPr="00E97E0A" w:rsidRDefault="00E97E0A" w:rsidP="00E97E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E97E0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ru-RU"/>
        </w:rPr>
        <w:t>1</w:t>
      </w:r>
      <w:r w:rsidRPr="00E97E0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Институт ядерной физики Республики Казахстан, Алматы; </w:t>
      </w:r>
      <w:r w:rsidRPr="00E97E0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ru-RU"/>
        </w:rPr>
        <w:t>2</w:t>
      </w:r>
      <w:r w:rsidRPr="00E97E0A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Казахский национальный женский педагогический университет, Алматы</w:t>
      </w:r>
    </w:p>
    <w:p w14:paraId="42D24DC1" w14:textId="5F1DC182" w:rsidR="00E97E0A" w:rsidRDefault="00E97E0A" w:rsidP="00E97E0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97E0A">
        <w:rPr>
          <w:rFonts w:ascii="Times New Roman" w:hAnsi="Times New Roman" w:cs="Times New Roman"/>
          <w:lang w:val="en-US"/>
        </w:rPr>
        <w:t xml:space="preserve">E-mail: </w:t>
      </w:r>
      <w:hyperlink r:id="rId4" w:history="1">
        <w:r w:rsidRPr="004C414D">
          <w:rPr>
            <w:rStyle w:val="a3"/>
            <w:rFonts w:ascii="Times New Roman" w:hAnsi="Times New Roman" w:cs="Times New Roman"/>
            <w:lang w:val="en-US"/>
          </w:rPr>
          <w:t>raushan.kabatayeva@gmail.com</w:t>
        </w:r>
      </w:hyperlink>
    </w:p>
    <w:p w14:paraId="000A6EE5" w14:textId="77777777" w:rsidR="00E97E0A" w:rsidRPr="00E97E0A" w:rsidRDefault="00E97E0A" w:rsidP="00E97E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657AFE1" w14:textId="3D31F61E" w:rsidR="00BC723D" w:rsidRDefault="00BC723D" w:rsidP="00D01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E97E0A">
        <w:rPr>
          <w:rFonts w:ascii="Times New Roman" w:hAnsi="Times New Roman" w:cs="Times New Roman"/>
          <w:sz w:val="28"/>
          <w:szCs w:val="28"/>
          <w:lang w:val="ru-RU"/>
        </w:rPr>
        <w:t>многочастичной</w:t>
      </w:r>
      <w:proofErr w:type="spellEnd"/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модели оболочек различные кластерные каналы описываются симметричными схемами Юнга. В основном состоянии ядра кластеры обладают максимальной пространственной симметрией: [4] – для </w:t>
      </w:r>
      <w:r w:rsidR="00E7330F" w:rsidRPr="00E97E0A">
        <w:rPr>
          <w:rFonts w:ascii="Times New Roman" w:hAnsi="Times New Roman" w:cs="Times New Roman"/>
          <w:sz w:val="28"/>
          <w:szCs w:val="28"/>
          <w:lang w:val="ru-RU"/>
        </w:rPr>
        <w:t>α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-кластера, [3] – </w:t>
      </w:r>
      <w:proofErr w:type="spellStart"/>
      <w:r w:rsidRPr="00E97E0A">
        <w:rPr>
          <w:rFonts w:ascii="Times New Roman" w:hAnsi="Times New Roman" w:cs="Times New Roman"/>
          <w:sz w:val="28"/>
          <w:szCs w:val="28"/>
          <w:lang w:val="kk-KZ"/>
        </w:rPr>
        <w:t>для</w:t>
      </w:r>
      <w:proofErr w:type="spellEnd"/>
      <w:r w:rsidRPr="00E97E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97E0A">
        <w:rPr>
          <w:rFonts w:ascii="Times New Roman" w:hAnsi="Times New Roman" w:cs="Times New Roman"/>
          <w:sz w:val="28"/>
          <w:szCs w:val="28"/>
          <w:lang w:val="kk-KZ"/>
        </w:rPr>
        <w:t>тритонов</w:t>
      </w:r>
      <w:proofErr w:type="spellEnd"/>
      <w:r w:rsidRPr="00E97E0A">
        <w:rPr>
          <w:rFonts w:ascii="Times New Roman" w:hAnsi="Times New Roman" w:cs="Times New Roman"/>
          <w:sz w:val="28"/>
          <w:szCs w:val="28"/>
          <w:lang w:val="ru-RU"/>
        </w:rPr>
        <w:t>, [2] – для дейтронов. Тогда, зная схемы Юнга для волновой функции, можно найти и кластерную структуру</w:t>
      </w:r>
      <w:r w:rsidR="00E97E0A">
        <w:rPr>
          <w:rFonts w:ascii="Times New Roman" w:hAnsi="Times New Roman" w:cs="Times New Roman"/>
          <w:sz w:val="28"/>
          <w:szCs w:val="28"/>
          <w:lang w:val="ru-RU"/>
        </w:rPr>
        <w:t xml:space="preserve"> ядра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>, и связь кластерных каналов</w:t>
      </w:r>
      <w:r w:rsidR="00477B60">
        <w:rPr>
          <w:rFonts w:ascii="Times New Roman" w:hAnsi="Times New Roman" w:cs="Times New Roman"/>
          <w:sz w:val="28"/>
          <w:szCs w:val="28"/>
          <w:lang w:val="ru-RU"/>
        </w:rPr>
        <w:t xml:space="preserve"> в ядре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. Запишем ВФ основного состояния ядра </w:t>
      </w:r>
      <w:r w:rsidR="00B66470"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9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>Ве [1]</w:t>
      </w:r>
      <w:r w:rsidR="00371F0D">
        <w:rPr>
          <w:rFonts w:ascii="Times New Roman" w:hAnsi="Times New Roman" w:cs="Times New Roman"/>
          <w:sz w:val="28"/>
          <w:szCs w:val="28"/>
          <w:lang w:val="ru-RU"/>
        </w:rPr>
        <w:t xml:space="preserve"> (табл. 24)</w:t>
      </w:r>
      <w:r w:rsidR="00CC25F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25F8">
        <w:rPr>
          <w:rFonts w:ascii="Times New Roman" w:hAnsi="Times New Roman" w:cs="Times New Roman"/>
          <w:sz w:val="28"/>
          <w:szCs w:val="28"/>
          <w:lang w:val="ru-RU"/>
        </w:rPr>
        <w:t>многочастичной</w:t>
      </w:r>
      <w:proofErr w:type="spellEnd"/>
      <w:r w:rsidR="00CC25F8">
        <w:rPr>
          <w:rFonts w:ascii="Times New Roman" w:hAnsi="Times New Roman" w:cs="Times New Roman"/>
          <w:sz w:val="28"/>
          <w:szCs w:val="28"/>
          <w:lang w:val="ru-RU"/>
        </w:rPr>
        <w:t xml:space="preserve"> модели оболочек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8B0B4D3" w14:textId="77777777" w:rsidR="00E97E0A" w:rsidRPr="00E97E0A" w:rsidRDefault="00E97E0A" w:rsidP="00331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DCCA9B5" w14:textId="60B91DEF" w:rsidR="00E7330F" w:rsidRPr="003F5DBA" w:rsidRDefault="00E7330F" w:rsidP="00E97E0A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97E0A">
        <w:rPr>
          <w:rFonts w:ascii="Times New Roman" w:hAnsi="Times New Roman" w:cs="Times New Roman"/>
          <w:sz w:val="28"/>
          <w:szCs w:val="28"/>
          <w:lang w:val="ru-RU"/>
        </w:rPr>
        <w:t>Ψ</w:t>
      </w:r>
      <w:r w:rsidRPr="00E97E0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осн</w:t>
      </w:r>
      <w:proofErr w:type="spellEnd"/>
      <w:r w:rsidRPr="003F5DB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. </w:t>
      </w:r>
      <w:r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= 0,899 [441] </w:t>
      </w:r>
      <w:r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22</w:t>
      </w:r>
      <w:r w:rsidRPr="00E97E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– 0,387 [441] </w:t>
      </w:r>
      <w:r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22</w:t>
      </w:r>
      <w:r w:rsidRPr="00E97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="00C812FC"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0,023 [432] </w:t>
      </w:r>
      <w:r w:rsidR="00C812FC"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22</w:t>
      </w:r>
      <w:r w:rsidR="00C812FC" w:rsidRPr="00E97E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812FC"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+ 0,121 [432] </w:t>
      </w:r>
      <w:r w:rsidR="00C812FC"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24</w:t>
      </w:r>
      <w:r w:rsidR="00C812FC" w:rsidRPr="00E97E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812FC"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</w:p>
    <w:p w14:paraId="38BE53E2" w14:textId="14AA2B5A" w:rsidR="00C812FC" w:rsidRPr="003F5DBA" w:rsidRDefault="00C812FC" w:rsidP="00E97E0A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+ 0,111 [432] </w:t>
      </w:r>
      <w:r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22</w:t>
      </w:r>
      <w:r w:rsidRPr="00E97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+ 0,</w:t>
      </w:r>
      <w:r w:rsidR="00B66470"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054 [432] </w:t>
      </w:r>
      <w:r w:rsidR="00B66470"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24</w:t>
      </w:r>
      <w:r w:rsidR="00B66470" w:rsidRPr="00E97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66470"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+ 0,049 [432] </w:t>
      </w:r>
      <w:r w:rsidR="00B66470"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24</w:t>
      </w:r>
      <w:r w:rsidR="00B66470" w:rsidRPr="00E97E0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66470"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– 0,089 [4311] </w:t>
      </w:r>
      <w:r w:rsidR="00B66470" w:rsidRPr="003F5DB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24</w:t>
      </w:r>
      <w:r w:rsidR="00B66470" w:rsidRPr="00E97E0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66470" w:rsidRPr="003F5DBA"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</w:p>
    <w:p w14:paraId="1AF57756" w14:textId="1BC74ED4" w:rsidR="00E7330F" w:rsidRPr="00E97E0A" w:rsidRDefault="00B66470" w:rsidP="00E97E0A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+ 0,006 [4311] </w:t>
      </w:r>
      <w:r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22</w:t>
      </w:r>
      <w:r w:rsidRPr="00E97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+ 0,046 [4311] </w:t>
      </w:r>
      <w:r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24</w:t>
      </w:r>
      <w:r w:rsidRPr="00E97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+ 0,012 [4221] </w:t>
      </w:r>
      <w:r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22</w:t>
      </w:r>
      <w:r w:rsidRPr="00E97E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</w:p>
    <w:p w14:paraId="176A10DF" w14:textId="586CBC43" w:rsidR="00BC723D" w:rsidRDefault="00B300F2" w:rsidP="00E97E0A">
      <w:pPr>
        <w:spacing w:after="0" w:line="288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331E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B66470"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+ 0,013 [4221] </w:t>
      </w:r>
      <w:r w:rsidR="00B66470"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24</w:t>
      </w:r>
      <w:r w:rsidR="00B66470" w:rsidRPr="00E97E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66470"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+ 0,018 [4221] </w:t>
      </w:r>
      <w:r w:rsidR="00B66470" w:rsidRPr="00E97E0A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26</w:t>
      </w:r>
      <w:r w:rsidR="00B66470" w:rsidRPr="00E97E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66470"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E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7E0A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(1)</w:t>
      </w:r>
    </w:p>
    <w:p w14:paraId="1A6A807C" w14:textId="77777777" w:rsidR="00E97E0A" w:rsidRPr="00E97E0A" w:rsidRDefault="00E97E0A" w:rsidP="00E97E0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14:paraId="24AD333F" w14:textId="5B132C89" w:rsidR="00602376" w:rsidRPr="00E97E0A" w:rsidRDefault="00B300F2" w:rsidP="00D01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Как видно из формулы (1)</w:t>
      </w:r>
      <w:r w:rsidR="00CC25F8">
        <w:rPr>
          <w:rFonts w:ascii="Times New Roman" w:eastAsiaTheme="minorEastAsia" w:hAnsi="Times New Roman" w:cs="Times New Roman"/>
          <w:sz w:val="28"/>
          <w:szCs w:val="28"/>
          <w:lang w:val="ru-RU"/>
        </w:rPr>
        <w:t>,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ВФ содержит 13 компонент и 4 кластерных канала. Первые 2 компоненты имеют симметрию [441], то есть относятся </w:t>
      </w:r>
      <w:r w:rsidR="00A67F9E">
        <w:rPr>
          <w:rFonts w:ascii="Times New Roman" w:eastAsiaTheme="minorEastAsia" w:hAnsi="Times New Roman" w:cs="Times New Roman"/>
          <w:sz w:val="28"/>
          <w:szCs w:val="28"/>
          <w:lang w:val="ru-RU"/>
        </w:rPr>
        <w:t>к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ααn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–каналу. Общий вес его 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равен 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0,96 – это сумма квадратов коэффициентов при соответствующих компонентах. Далее следуют 5 компонент, относящихся к каналу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{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αtd</w:t>
      </w:r>
      <w:r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с </w:t>
      </w:r>
      <w:r w:rsidR="009D01C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общим 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весом 0,03. То есть 96 %</w:t>
      </w:r>
      <w:r w:rsidR="003571B4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 волновой функции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приходится на 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ααn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}–канал 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и 3% на канал 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αtd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. Два последних канала </w:t>
      </w:r>
      <w:r w:rsidR="00477B60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="00477B60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αt</w:t>
      </w:r>
      <w:r w:rsidR="000C157D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="00477B60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477B60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</w:t>
      </w:r>
      <w:r w:rsidR="00477B60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477B60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и 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</w:t>
      </w:r>
      <w:proofErr w:type="spellStart"/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ddn</w:t>
      </w:r>
      <w:proofErr w:type="spellEnd"/>
      <w:r w:rsidR="004D1027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вместе дают вклад в 1%. Таким образом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>,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а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б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ол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ютно доминирующим является 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ααn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–канал и 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вес 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его в 32 раза больше, чем вес 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αtd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}–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канала. В наблюдаемое сечение вклад каналов пропорционален </w:t>
      </w:r>
      <w:r w:rsidR="00BE248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величине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32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vertAlign w:val="superscript"/>
          <w:lang w:val="ru-RU"/>
        </w:rPr>
        <w:t>4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то есть различие в 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>10</w:t>
      </w:r>
      <w:r w:rsidR="00602376">
        <w:rPr>
          <w:rFonts w:ascii="Times New Roman" w:eastAsiaTheme="minorEastAsia" w:hAnsi="Times New Roman" w:cs="Times New Roman"/>
          <w:sz w:val="28"/>
          <w:szCs w:val="28"/>
          <w:vertAlign w:val="superscript"/>
          <w:lang w:val="ru-RU"/>
        </w:rPr>
        <w:t>6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раз. Поэтому связь каналов совершенно не важна, а необходимо знать доминирующий канал, которым можно и ограничиться</w:t>
      </w:r>
      <w:r w:rsid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при построении ВФ для дальнейшего использования в расчетах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соответствующих</w:t>
      </w:r>
      <w:r w:rsid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характеристик</w:t>
      </w:r>
      <w:r w:rsidR="00BC723D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  <w:r w:rsidR="00FE78A8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В работе </w:t>
      </w:r>
      <w:r w:rsidR="00437E23" w:rsidRPr="00437E23">
        <w:rPr>
          <w:rFonts w:ascii="Times New Roman" w:eastAsiaTheme="minorEastAsia" w:hAnsi="Times New Roman" w:cs="Times New Roman"/>
          <w:sz w:val="28"/>
          <w:szCs w:val="28"/>
          <w:lang w:val="ru-RU"/>
        </w:rPr>
        <w:t>[2]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 качестве доминирующего канала неправильно выбран примесный канал </w:t>
      </w:r>
      <w:r w:rsidR="00437E23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{</w:t>
      </w:r>
      <w:r w:rsidR="00437E23" w:rsidRPr="00E97E0A">
        <w:rPr>
          <w:rFonts w:ascii="Times New Roman" w:eastAsiaTheme="minorEastAsia" w:hAnsi="Times New Roman" w:cs="Times New Roman"/>
          <w:sz w:val="28"/>
          <w:szCs w:val="28"/>
          <w:lang w:val="en-US"/>
        </w:rPr>
        <w:t>αtd</w:t>
      </w:r>
      <w:r w:rsidR="00437E23" w:rsidRPr="00E97E0A">
        <w:rPr>
          <w:rFonts w:ascii="Times New Roman" w:eastAsiaTheme="minorEastAsia" w:hAnsi="Times New Roman" w:cs="Times New Roman"/>
          <w:sz w:val="28"/>
          <w:szCs w:val="28"/>
          <w:lang w:val="ru-RU"/>
        </w:rPr>
        <w:t>}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для ядра </w:t>
      </w:r>
      <w:r w:rsidR="00437E23" w:rsidRPr="00437E23">
        <w:rPr>
          <w:rFonts w:ascii="Times New Roman" w:eastAsiaTheme="minorEastAsia" w:hAnsi="Times New Roman" w:cs="Times New Roman"/>
          <w:sz w:val="28"/>
          <w:szCs w:val="28"/>
          <w:vertAlign w:val="superscript"/>
          <w:lang w:val="ru-RU"/>
        </w:rPr>
        <w:t>9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>Ве в основном состоянии. И, к тому же, использовалась однокомпонентная волновая функция</w:t>
      </w:r>
      <w:r w:rsidR="00CD7F13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то есть чистая </w:t>
      </w:r>
      <w:r w:rsidR="00CD7F13">
        <w:rPr>
          <w:rFonts w:ascii="Times New Roman" w:eastAsiaTheme="minorEastAsia" w:hAnsi="Times New Roman" w:cs="Times New Roman"/>
          <w:sz w:val="28"/>
          <w:szCs w:val="28"/>
          <w:lang w:val="en-US"/>
        </w:rPr>
        <w:t>LS</w:t>
      </w:r>
      <w:r w:rsidR="00CD7F13" w:rsidRPr="00CD7F13">
        <w:rPr>
          <w:rFonts w:ascii="Times New Roman" w:eastAsiaTheme="minorEastAsia" w:hAnsi="Times New Roman" w:cs="Times New Roman"/>
          <w:sz w:val="28"/>
          <w:szCs w:val="28"/>
          <w:lang w:val="ru-RU"/>
        </w:rPr>
        <w:t>-</w:t>
      </w:r>
      <w:r w:rsidR="00CD7F13">
        <w:rPr>
          <w:rFonts w:ascii="Times New Roman" w:eastAsiaTheme="minorEastAsia" w:hAnsi="Times New Roman" w:cs="Times New Roman"/>
          <w:sz w:val="28"/>
          <w:szCs w:val="28"/>
          <w:lang w:val="ru-RU"/>
        </w:rPr>
        <w:t>связь, что также не является верным</w:t>
      </w:r>
      <w:r w:rsidR="00602376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14:paraId="6717D976" w14:textId="77777777" w:rsidR="00BC723D" w:rsidRPr="00E97E0A" w:rsidRDefault="00BC723D" w:rsidP="00E9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9E1A95" w14:textId="77777777" w:rsidR="00851935" w:rsidRPr="00A40E58" w:rsidRDefault="00851935" w:rsidP="00D019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40E58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Литература:</w:t>
      </w:r>
    </w:p>
    <w:p w14:paraId="0C6E97CE" w14:textId="77777777" w:rsidR="00851935" w:rsidRPr="00A40E58" w:rsidRDefault="00851935" w:rsidP="00D01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0E58">
        <w:rPr>
          <w:rFonts w:ascii="Times New Roman" w:hAnsi="Times New Roman" w:cs="Times New Roman"/>
          <w:sz w:val="24"/>
          <w:szCs w:val="24"/>
          <w:lang w:val="ru-RU"/>
        </w:rPr>
        <w:t>1. Бояркина А.Н. Структура ядер 1р-оболочки. Изд-во Московского университета, 63 с., 1973 г.</w:t>
      </w:r>
    </w:p>
    <w:p w14:paraId="0AFCB3EA" w14:textId="5679BE3B" w:rsidR="001F097A" w:rsidRPr="001F097A" w:rsidRDefault="00437E23" w:rsidP="00D019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Буркова</w:t>
      </w:r>
      <w:r w:rsidR="001F097A"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1F097A" w:rsidRPr="00905C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1F097A"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., </w:t>
      </w:r>
      <w:proofErr w:type="spellStart"/>
      <w:r w:rsidR="00905CD1">
        <w:rPr>
          <w:rFonts w:ascii="Times New Roman" w:hAnsi="Times New Roman" w:cs="Times New Roman"/>
          <w:sz w:val="24"/>
          <w:szCs w:val="24"/>
          <w:lang w:val="ru-RU"/>
        </w:rPr>
        <w:t>Дубовиченко</w:t>
      </w:r>
      <w:proofErr w:type="spellEnd"/>
      <w:r w:rsidR="001F097A"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F097A" w:rsidRPr="00905C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1F097A"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905CD1">
        <w:rPr>
          <w:rFonts w:ascii="Times New Roman" w:hAnsi="Times New Roman" w:cs="Times New Roman"/>
          <w:sz w:val="24"/>
          <w:szCs w:val="24"/>
          <w:lang w:val="ru-RU"/>
        </w:rPr>
        <w:t>Трехтельная</w:t>
      </w:r>
      <w:proofErr w:type="spellEnd"/>
      <w:r w:rsidR="00905CD1"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097A" w:rsidRPr="00437E2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F097A" w:rsidRPr="00437E23">
        <w:rPr>
          <w:rFonts w:ascii="Times New Roman" w:hAnsi="Times New Roman" w:cs="Times New Roman"/>
          <w:sz w:val="24"/>
          <w:szCs w:val="24"/>
        </w:rPr>
        <w:t>H</w:t>
      </w:r>
      <w:r w:rsidRPr="00437E2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F097A" w:rsidRPr="00437E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F097A" w:rsidRPr="00437E23">
        <w:rPr>
          <w:rFonts w:ascii="Times New Roman" w:hAnsi="Times New Roman" w:cs="Times New Roman"/>
          <w:sz w:val="24"/>
          <w:szCs w:val="24"/>
        </w:rPr>
        <w:t>H</w:t>
      </w:r>
      <w:r w:rsidR="001F097A" w:rsidRPr="00437E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F097A" w:rsidRPr="00437E23">
        <w:rPr>
          <w:rFonts w:ascii="Times New Roman" w:hAnsi="Times New Roman" w:cs="Times New Roman"/>
          <w:sz w:val="24"/>
          <w:szCs w:val="24"/>
        </w:rPr>
        <w:t>H</w:t>
      </w:r>
      <w:r w:rsidR="00905CD1" w:rsidRPr="00905CD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модель</w:t>
      </w:r>
      <w:r w:rsidR="00905CD1"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 xml:space="preserve">ядра </w:t>
      </w:r>
      <w:r w:rsidR="001F097A" w:rsidRPr="00437E23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1F097A" w:rsidRPr="00437E23">
        <w:rPr>
          <w:rFonts w:ascii="Times New Roman" w:hAnsi="Times New Roman" w:cs="Times New Roman"/>
          <w:sz w:val="24"/>
          <w:szCs w:val="24"/>
        </w:rPr>
        <w:t>B</w:t>
      </w:r>
      <w:r w:rsidRPr="00437E2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F097A" w:rsidRPr="00905C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hyperlink r:id="rId5" w:tooltip="Содержание выпусков этого журнала" w:history="1">
        <w:r w:rsidR="00905CD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Известия</w:t>
        </w:r>
      </w:hyperlink>
      <w:r w:rsidR="00905CD1">
        <w:rPr>
          <w:rFonts w:ascii="Times New Roman" w:hAnsi="Times New Roman" w:cs="Times New Roman"/>
          <w:sz w:val="24"/>
          <w:szCs w:val="24"/>
          <w:lang w:val="ru-RU"/>
        </w:rPr>
        <w:t xml:space="preserve"> ВУЗов</w:t>
      </w:r>
      <w:r w:rsidR="001F097A" w:rsidRPr="00437E2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 xml:space="preserve"> Физика.</w:t>
      </w:r>
      <w:r w:rsidR="001F097A" w:rsidRPr="00437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F097A" w:rsidRPr="00437E23">
        <w:rPr>
          <w:rFonts w:ascii="Times New Roman" w:hAnsi="Times New Roman" w:cs="Times New Roman"/>
          <w:sz w:val="24"/>
          <w:szCs w:val="24"/>
        </w:rPr>
        <w:t> 51</w:t>
      </w:r>
      <w:r w:rsidRPr="00437E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437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tooltip="Содержание выпуска" w:history="1">
        <w:r w:rsidR="001F097A" w:rsidRPr="00437E2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Pr="00437E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F097A" w:rsidRPr="00437E23">
        <w:rPr>
          <w:rFonts w:ascii="Times New Roman" w:hAnsi="Times New Roman" w:cs="Times New Roman"/>
          <w:sz w:val="24"/>
          <w:szCs w:val="24"/>
        </w:rPr>
        <w:t>2008</w:t>
      </w:r>
      <w:r w:rsidR="001F097A" w:rsidRPr="00437E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37E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1F097A" w:rsidRPr="00437E23">
        <w:rPr>
          <w:rFonts w:ascii="Times New Roman" w:hAnsi="Times New Roman" w:cs="Times New Roman"/>
          <w:sz w:val="24"/>
          <w:szCs w:val="24"/>
        </w:rPr>
        <w:t>-</w:t>
      </w:r>
      <w:r w:rsidR="00905CD1">
        <w:rPr>
          <w:rFonts w:ascii="Times New Roman" w:hAnsi="Times New Roman" w:cs="Times New Roman"/>
          <w:sz w:val="24"/>
          <w:szCs w:val="24"/>
          <w:lang w:val="ru-RU"/>
        </w:rPr>
        <w:t>89</w:t>
      </w:r>
      <w:r w:rsidRPr="00437E2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1F097A" w:rsidRPr="001F097A" w:rsidSect="009D7D7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A5"/>
    <w:rsid w:val="000C157D"/>
    <w:rsid w:val="001123D6"/>
    <w:rsid w:val="001F097A"/>
    <w:rsid w:val="00331ECA"/>
    <w:rsid w:val="003571B4"/>
    <w:rsid w:val="00371F0D"/>
    <w:rsid w:val="00381784"/>
    <w:rsid w:val="003F5DBA"/>
    <w:rsid w:val="00437E23"/>
    <w:rsid w:val="00477B60"/>
    <w:rsid w:val="004C02AF"/>
    <w:rsid w:val="004D1027"/>
    <w:rsid w:val="00560D80"/>
    <w:rsid w:val="00592CA7"/>
    <w:rsid w:val="00602376"/>
    <w:rsid w:val="00621F2B"/>
    <w:rsid w:val="006A6A87"/>
    <w:rsid w:val="007245C5"/>
    <w:rsid w:val="00851935"/>
    <w:rsid w:val="00905CD1"/>
    <w:rsid w:val="009C7E5B"/>
    <w:rsid w:val="009D01C6"/>
    <w:rsid w:val="009D7D72"/>
    <w:rsid w:val="00A40E58"/>
    <w:rsid w:val="00A67F9E"/>
    <w:rsid w:val="00B300F2"/>
    <w:rsid w:val="00B4160F"/>
    <w:rsid w:val="00B66470"/>
    <w:rsid w:val="00BC723D"/>
    <w:rsid w:val="00BE2488"/>
    <w:rsid w:val="00C812FC"/>
    <w:rsid w:val="00CA7BA5"/>
    <w:rsid w:val="00CC25F8"/>
    <w:rsid w:val="00CD7F13"/>
    <w:rsid w:val="00D0194A"/>
    <w:rsid w:val="00D160AA"/>
    <w:rsid w:val="00D85029"/>
    <w:rsid w:val="00D932D4"/>
    <w:rsid w:val="00DB6285"/>
    <w:rsid w:val="00E11AD9"/>
    <w:rsid w:val="00E7330F"/>
    <w:rsid w:val="00E97E0A"/>
    <w:rsid w:val="00F315C8"/>
    <w:rsid w:val="00F95E5A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906C0"/>
  <w15:chartTrackingRefBased/>
  <w15:docId w15:val="{B1BCB6AB-056D-4229-89AA-24177ED5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E0A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7E0A"/>
    <w:rPr>
      <w:color w:val="605E5C"/>
      <w:shd w:val="clear" w:color="auto" w:fill="E1DFDD"/>
    </w:rPr>
  </w:style>
  <w:style w:type="character" w:customStyle="1" w:styleId="astmd">
    <w:name w:val="astmd"/>
    <w:basedOn w:val="a0"/>
    <w:rsid w:val="001F097A"/>
  </w:style>
  <w:style w:type="character" w:customStyle="1" w:styleId="help">
    <w:name w:val="help"/>
    <w:basedOn w:val="a0"/>
    <w:rsid w:val="001F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rary.ru/contents.asp?id=33412301&amp;selid=27796392" TargetMode="External"/><Relationship Id="rId5" Type="http://schemas.openxmlformats.org/officeDocument/2006/relationships/hyperlink" Target="https://elibrary.ru/contents.asp?id=33412301" TargetMode="External"/><Relationship Id="rId4" Type="http://schemas.openxmlformats.org/officeDocument/2006/relationships/hyperlink" Target="mailto:raushan.kabatay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Institute of</dc:creator>
  <cp:keywords/>
  <dc:description/>
  <cp:lastModifiedBy>СЦ Тензор Хабаровск</cp:lastModifiedBy>
  <cp:revision>41</cp:revision>
  <dcterms:created xsi:type="dcterms:W3CDTF">2026-06-06T11:13:00Z</dcterms:created>
  <dcterms:modified xsi:type="dcterms:W3CDTF">2026-07-07T23:18:00Z</dcterms:modified>
</cp:coreProperties>
</file>