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B1FC" w14:textId="77777777" w:rsidR="0057209F" w:rsidRPr="00AB6EAF" w:rsidRDefault="0057209F" w:rsidP="00E0152B">
      <w:pPr>
        <w:widowControl w:val="0"/>
        <w:rPr>
          <w:bCs/>
        </w:rPr>
      </w:pPr>
    </w:p>
    <w:p w14:paraId="61D227EB" w14:textId="238A517B" w:rsidR="00111BF1" w:rsidRPr="00595DD1" w:rsidRDefault="007C4D8B" w:rsidP="00865343">
      <w:pPr>
        <w:pStyle w:val="p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ИЗУЧЕНИЕ СВОЙСТВ ТЯЖЕЛЫХ И СВЕРХТЯЖЕЛЫХ ЯДЕР</w:t>
      </w:r>
      <w:r w:rsidR="00595DD1" w:rsidRPr="00595D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95DD1">
        <w:rPr>
          <w:rFonts w:ascii="Times New Roman" w:hAnsi="Times New Roman"/>
          <w:b/>
          <w:bCs/>
          <w:sz w:val="24"/>
          <w:szCs w:val="24"/>
        </w:rPr>
        <w:t>В ЛЯР ОИЯИ</w:t>
      </w:r>
    </w:p>
    <w:p w14:paraId="0CBBB725" w14:textId="2C04B66B" w:rsidR="00EB2664" w:rsidRDefault="00EB2664" w:rsidP="00FA7EDF">
      <w:pPr>
        <w:widowControl w:val="0"/>
        <w:jc w:val="center"/>
        <w:rPr>
          <w:b/>
          <w:bCs/>
        </w:rPr>
      </w:pPr>
    </w:p>
    <w:p w14:paraId="14EA1087" w14:textId="0ACE88CA" w:rsidR="0057209F" w:rsidRPr="00FA7EDF" w:rsidRDefault="007C4D8B" w:rsidP="00FA7EDF">
      <w:pPr>
        <w:widowControl w:val="0"/>
        <w:jc w:val="center"/>
        <w:rPr>
          <w:b/>
          <w:bCs/>
          <w:vertAlign w:val="superscript"/>
        </w:rPr>
      </w:pPr>
      <w:r>
        <w:rPr>
          <w:b/>
          <w:bCs/>
        </w:rPr>
        <w:t>А</w:t>
      </w:r>
      <w:r w:rsidR="00C72256">
        <w:rPr>
          <w:b/>
          <w:bCs/>
        </w:rPr>
        <w:t xml:space="preserve">. </w:t>
      </w:r>
      <w:r>
        <w:rPr>
          <w:b/>
          <w:bCs/>
        </w:rPr>
        <w:t>И</w:t>
      </w:r>
      <w:r w:rsidR="00C72256">
        <w:rPr>
          <w:b/>
          <w:bCs/>
        </w:rPr>
        <w:t>.</w:t>
      </w:r>
      <w:r w:rsidR="00C72256" w:rsidRPr="00C72256">
        <w:rPr>
          <w:b/>
          <w:bCs/>
        </w:rPr>
        <w:t xml:space="preserve"> </w:t>
      </w:r>
      <w:r>
        <w:rPr>
          <w:b/>
          <w:bCs/>
        </w:rPr>
        <w:t>Свирихин</w:t>
      </w:r>
      <w:r w:rsidR="00FA7EDF">
        <w:rPr>
          <w:b/>
          <w:bCs/>
          <w:vertAlign w:val="superscript"/>
        </w:rPr>
        <w:t>1</w:t>
      </w:r>
    </w:p>
    <w:p w14:paraId="7288C7CF" w14:textId="77777777" w:rsidR="0057209F" w:rsidRPr="00AB6EAF" w:rsidRDefault="0057209F" w:rsidP="0026240B">
      <w:pPr>
        <w:widowControl w:val="0"/>
        <w:jc w:val="center"/>
        <w:rPr>
          <w:bCs/>
        </w:rPr>
      </w:pPr>
    </w:p>
    <w:p w14:paraId="0E5ADF1B" w14:textId="1ADA7654" w:rsidR="00AC0C40" w:rsidRDefault="00FA7EDF" w:rsidP="00AC0C40">
      <w:pPr>
        <w:widowControl w:val="0"/>
        <w:jc w:val="center"/>
        <w:rPr>
          <w:iCs/>
          <w:sz w:val="22"/>
          <w:szCs w:val="22"/>
        </w:rPr>
      </w:pPr>
      <w:r w:rsidRPr="00AC0C40">
        <w:rPr>
          <w:iCs/>
          <w:sz w:val="22"/>
          <w:szCs w:val="22"/>
          <w:vertAlign w:val="superscript"/>
        </w:rPr>
        <w:t>1</w:t>
      </w:r>
      <w:r w:rsidR="007C4D8B">
        <w:rPr>
          <w:iCs/>
          <w:sz w:val="22"/>
          <w:szCs w:val="22"/>
        </w:rPr>
        <w:t>ЛЯР ОИЯИ, Дубна, Россия</w:t>
      </w:r>
    </w:p>
    <w:p w14:paraId="45249E1D" w14:textId="51B2441A" w:rsidR="00AC0C40" w:rsidRPr="0057012F" w:rsidRDefault="00AC0C40" w:rsidP="00AC0C4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</w:rPr>
      </w:pPr>
      <w:r w:rsidRPr="006D37DF">
        <w:rPr>
          <w:sz w:val="22"/>
          <w:lang w:val="en-US"/>
        </w:rPr>
        <w:t>E</w:t>
      </w:r>
      <w:r w:rsidRPr="0057012F">
        <w:rPr>
          <w:sz w:val="22"/>
        </w:rPr>
        <w:t>-</w:t>
      </w:r>
      <w:r w:rsidRPr="006D37DF">
        <w:rPr>
          <w:sz w:val="22"/>
          <w:lang w:val="en-US"/>
        </w:rPr>
        <w:t>mail</w:t>
      </w:r>
      <w:r w:rsidRPr="0057012F">
        <w:rPr>
          <w:sz w:val="22"/>
        </w:rPr>
        <w:t xml:space="preserve">: </w:t>
      </w:r>
      <w:hyperlink r:id="rId7" w:history="1">
        <w:r w:rsidR="007C4D8B" w:rsidRPr="00C76943">
          <w:rPr>
            <w:rStyle w:val="ab"/>
            <w:sz w:val="22"/>
            <w:lang w:val="en-US"/>
          </w:rPr>
          <w:t>asvirikhin</w:t>
        </w:r>
        <w:r w:rsidR="007C4D8B" w:rsidRPr="0057012F">
          <w:rPr>
            <w:rStyle w:val="ab"/>
            <w:sz w:val="22"/>
          </w:rPr>
          <w:t>@</w:t>
        </w:r>
        <w:r w:rsidR="007C4D8B" w:rsidRPr="00C76943">
          <w:rPr>
            <w:rStyle w:val="ab"/>
            <w:sz w:val="22"/>
            <w:lang w:val="en-US"/>
          </w:rPr>
          <w:t>jinr</w:t>
        </w:r>
        <w:r w:rsidR="007C4D8B" w:rsidRPr="0057012F">
          <w:rPr>
            <w:rStyle w:val="ab"/>
            <w:sz w:val="22"/>
          </w:rPr>
          <w:t>.</w:t>
        </w:r>
        <w:r w:rsidR="007C4D8B" w:rsidRPr="00C76943">
          <w:rPr>
            <w:rStyle w:val="ab"/>
            <w:sz w:val="22"/>
            <w:lang w:val="en-US"/>
          </w:rPr>
          <w:t>ru</w:t>
        </w:r>
      </w:hyperlink>
      <w:r w:rsidRPr="0057012F">
        <w:rPr>
          <w:sz w:val="22"/>
        </w:rPr>
        <w:t xml:space="preserve"> </w:t>
      </w:r>
    </w:p>
    <w:p w14:paraId="110B1FA6" w14:textId="77777777" w:rsidR="00AC0C40" w:rsidRPr="0057012F" w:rsidRDefault="00AC0C40" w:rsidP="00AC0C40">
      <w:pPr>
        <w:widowControl w:val="0"/>
        <w:jc w:val="center"/>
        <w:rPr>
          <w:iCs/>
          <w:sz w:val="22"/>
          <w:szCs w:val="22"/>
        </w:rPr>
      </w:pPr>
    </w:p>
    <w:p w14:paraId="491AFBD8" w14:textId="77777777" w:rsidR="0057012F" w:rsidRDefault="00595DD1" w:rsidP="00595DD1">
      <w:pPr>
        <w:ind w:firstLine="708"/>
        <w:jc w:val="both"/>
        <w:rPr>
          <w:color w:val="000000"/>
        </w:rPr>
      </w:pPr>
      <w:r>
        <w:rPr>
          <w:color w:val="000000"/>
        </w:rPr>
        <w:t>В настоящее время, экспериментальная база ЛЯР позволяет не только планировать работы по синтезу новых элементов</w:t>
      </w:r>
      <w:r w:rsidRPr="00D548CE">
        <w:rPr>
          <w:color w:val="000000"/>
        </w:rPr>
        <w:t xml:space="preserve"> </w:t>
      </w:r>
      <w:r>
        <w:rPr>
          <w:color w:val="000000"/>
          <w:lang w:val="en-US"/>
        </w:rPr>
        <w:t>c</w:t>
      </w:r>
      <w:r w:rsidRPr="00D548CE">
        <w:rPr>
          <w:color w:val="000000"/>
        </w:rPr>
        <w:t xml:space="preserve"> </w:t>
      </w:r>
      <w:r>
        <w:rPr>
          <w:color w:val="000000"/>
          <w:lang w:val="en-US"/>
        </w:rPr>
        <w:t>Z</w:t>
      </w:r>
      <w:r w:rsidR="0057012F">
        <w:rPr>
          <w:color w:val="000000"/>
        </w:rPr>
        <w:t>≥</w:t>
      </w:r>
      <w:r w:rsidRPr="00D548CE">
        <w:rPr>
          <w:color w:val="000000"/>
        </w:rPr>
        <w:t>11</w:t>
      </w:r>
      <w:r w:rsidR="0057012F">
        <w:rPr>
          <w:color w:val="000000"/>
        </w:rPr>
        <w:t>9</w:t>
      </w:r>
      <w:r>
        <w:rPr>
          <w:color w:val="000000"/>
        </w:rPr>
        <w:t>, но и решать задачи по детальному изучению свойств уже известных тяжелых и сверхтяжелых ядер.</w:t>
      </w:r>
    </w:p>
    <w:p w14:paraId="4DDE0EB6" w14:textId="3F732862" w:rsidR="00EB1D9E" w:rsidRDefault="007D749B" w:rsidP="007D749B">
      <w:pPr>
        <w:ind w:firstLine="708"/>
        <w:jc w:val="both"/>
        <w:rPr>
          <w:color w:val="000000"/>
        </w:rPr>
      </w:pPr>
      <w:r>
        <w:rPr>
          <w:color w:val="000000"/>
        </w:rPr>
        <w:t>Изучение физических свойств</w:t>
      </w:r>
      <w:r w:rsidRPr="007D749B">
        <w:rPr>
          <w:color w:val="000000"/>
        </w:rPr>
        <w:t xml:space="preserve"> тяжелых ядер</w:t>
      </w:r>
      <w:r>
        <w:rPr>
          <w:color w:val="000000"/>
        </w:rPr>
        <w:t xml:space="preserve"> связано с детальным изучением радиоактивного распада при помощи комбинированных детектирующих систем. Наиболее информативными методами являются: спектрометрия</w:t>
      </w:r>
      <w:r w:rsidRPr="007D749B">
        <w:rPr>
          <w:color w:val="000000"/>
        </w:rPr>
        <w:t xml:space="preserve"> γ-квантов и конверсионных электронов (CE) при α- или β-распаде основных и изомерных состояний в атомных ядрах, </w:t>
      </w:r>
      <w:r w:rsidR="007878A4">
        <w:rPr>
          <w:color w:val="000000"/>
        </w:rPr>
        <w:t xml:space="preserve">при </w:t>
      </w:r>
      <w:r w:rsidRPr="007D749B">
        <w:rPr>
          <w:color w:val="000000"/>
        </w:rPr>
        <w:t>кулоновском возбуждении атомных ядер с использованием экзотических пучков</w:t>
      </w:r>
      <w:r w:rsidR="007878A4">
        <w:rPr>
          <w:color w:val="000000"/>
        </w:rPr>
        <w:t xml:space="preserve"> и при</w:t>
      </w:r>
      <w:r w:rsidRPr="007D749B">
        <w:rPr>
          <w:color w:val="000000"/>
        </w:rPr>
        <w:t xml:space="preserve"> </w:t>
      </w:r>
      <w:r w:rsidR="007878A4" w:rsidRPr="007D749B">
        <w:rPr>
          <w:color w:val="000000"/>
        </w:rPr>
        <w:t>γ-</w:t>
      </w:r>
      <w:r w:rsidRPr="007D749B">
        <w:rPr>
          <w:color w:val="000000"/>
        </w:rPr>
        <w:t>распаде изомеров, возбуждаемых в ядерных реакциях.</w:t>
      </w:r>
      <w:r>
        <w:rPr>
          <w:color w:val="000000"/>
        </w:rPr>
        <w:t xml:space="preserve"> </w:t>
      </w:r>
      <w:r w:rsidRPr="007D749B">
        <w:rPr>
          <w:color w:val="000000"/>
        </w:rPr>
        <w:t>Исследования спектров, связанных с различными типами возбуждений, позволяет делать выводы о характере и симметрии остаточных взаимодействий в ядрах, форме ядра в основном и возбужденных состояниях ядер, свойствах колебаний и вращений в атомных ядрах, взаимодействию коллективных и одно-частичных степеней свободы, структуре волновых функций основного и возбужденных состояний атомных ядер.</w:t>
      </w:r>
      <w:r>
        <w:rPr>
          <w:color w:val="000000"/>
        </w:rPr>
        <w:t xml:space="preserve"> </w:t>
      </w:r>
    </w:p>
    <w:p w14:paraId="4C513BBE" w14:textId="6172F5DA" w:rsidR="0057012F" w:rsidRDefault="007D749B" w:rsidP="007D749B">
      <w:pPr>
        <w:ind w:firstLine="708"/>
        <w:jc w:val="both"/>
        <w:rPr>
          <w:color w:val="000000"/>
        </w:rPr>
      </w:pPr>
      <w:r>
        <w:rPr>
          <w:color w:val="000000"/>
        </w:rPr>
        <w:t>Также, существенный интерес представляет изучение спонтанного</w:t>
      </w:r>
      <w:r w:rsidR="006B6BFC">
        <w:rPr>
          <w:color w:val="000000"/>
        </w:rPr>
        <w:t xml:space="preserve"> деления, деления из </w:t>
      </w:r>
      <w:proofErr w:type="spellStart"/>
      <w:r w:rsidR="006B6BFC">
        <w:rPr>
          <w:color w:val="000000"/>
        </w:rPr>
        <w:t>слабовозбужденных</w:t>
      </w:r>
      <w:proofErr w:type="spellEnd"/>
      <w:r w:rsidR="006B6BFC">
        <w:rPr>
          <w:color w:val="000000"/>
        </w:rPr>
        <w:t xml:space="preserve"> состояний тяжелых ядер. Экспериментальные возможности Лаборатории ядерных реакций, позволяют определять такие важные характеристики делящихся ядер, как – парциальные периоды полураспада, полная кинетическая энергия осколков, а также среднее число нейтронов, сопровождающих спонтанное деление.</w:t>
      </w:r>
    </w:p>
    <w:p w14:paraId="47B014DC" w14:textId="1B160905" w:rsidR="006B6BFC" w:rsidRPr="006B6BFC" w:rsidRDefault="006B6BFC" w:rsidP="007D749B">
      <w:pPr>
        <w:ind w:firstLine="708"/>
        <w:jc w:val="both"/>
        <w:rPr>
          <w:color w:val="000000"/>
        </w:rPr>
      </w:pPr>
      <w:r>
        <w:rPr>
          <w:color w:val="000000"/>
        </w:rPr>
        <w:t>Важное место в программе исследований ЛЯР также занимает работа по изучению химических свойств сверхтяжелых ядер.  За последние годы, было проведено</w:t>
      </w:r>
      <w:r w:rsidRPr="00B63558">
        <w:rPr>
          <w:color w:val="000000"/>
        </w:rPr>
        <w:t xml:space="preserve"> </w:t>
      </w:r>
      <w:r>
        <w:rPr>
          <w:color w:val="000000"/>
        </w:rPr>
        <w:t xml:space="preserve">несколько </w:t>
      </w:r>
      <w:r w:rsidRPr="00B63558">
        <w:rPr>
          <w:color w:val="000000"/>
        </w:rPr>
        <w:t>эксперимент</w:t>
      </w:r>
      <w:r>
        <w:rPr>
          <w:color w:val="000000"/>
        </w:rPr>
        <w:t>ов</w:t>
      </w:r>
      <w:r w:rsidRPr="00B63558">
        <w:rPr>
          <w:color w:val="000000"/>
        </w:rPr>
        <w:t xml:space="preserve"> </w:t>
      </w:r>
      <w:r>
        <w:rPr>
          <w:color w:val="000000"/>
        </w:rPr>
        <w:t>по</w:t>
      </w:r>
      <w:r w:rsidRPr="00B63558">
        <w:rPr>
          <w:color w:val="000000"/>
        </w:rPr>
        <w:t xml:space="preserve"> изучени</w:t>
      </w:r>
      <w:r>
        <w:rPr>
          <w:color w:val="000000"/>
        </w:rPr>
        <w:t>ю</w:t>
      </w:r>
      <w:r w:rsidRPr="00B63558">
        <w:rPr>
          <w:color w:val="000000"/>
        </w:rPr>
        <w:t xml:space="preserve"> поведения </w:t>
      </w:r>
      <w:r>
        <w:rPr>
          <w:color w:val="000000"/>
          <w:lang w:val="en-US"/>
        </w:rPr>
        <w:t>Cn</w:t>
      </w:r>
      <w:r w:rsidRPr="006B6BFC">
        <w:rPr>
          <w:color w:val="000000"/>
        </w:rPr>
        <w:t xml:space="preserve"> (</w:t>
      </w:r>
      <w:r>
        <w:rPr>
          <w:color w:val="000000"/>
          <w:lang w:val="en-US"/>
        </w:rPr>
        <w:t>Z</w:t>
      </w:r>
      <w:r w:rsidRPr="006B6BFC">
        <w:rPr>
          <w:color w:val="000000"/>
        </w:rPr>
        <w:t xml:space="preserve">=112) </w:t>
      </w:r>
      <w:r>
        <w:rPr>
          <w:color w:val="000000"/>
        </w:rPr>
        <w:t xml:space="preserve">и </w:t>
      </w:r>
      <w:proofErr w:type="spellStart"/>
      <w:r w:rsidRPr="00B63558">
        <w:rPr>
          <w:color w:val="000000"/>
        </w:rPr>
        <w:t>Fl</w:t>
      </w:r>
      <w:proofErr w:type="spellEnd"/>
      <w:r>
        <w:rPr>
          <w:color w:val="000000"/>
        </w:rPr>
        <w:t xml:space="preserve"> (</w:t>
      </w:r>
      <w:r>
        <w:rPr>
          <w:color w:val="000000"/>
          <w:lang w:val="en-US"/>
        </w:rPr>
        <w:t>Z</w:t>
      </w:r>
      <w:r w:rsidRPr="006B6BFC">
        <w:rPr>
          <w:color w:val="000000"/>
        </w:rPr>
        <w:t>=114)</w:t>
      </w:r>
      <w:r w:rsidRPr="00B63558">
        <w:rPr>
          <w:color w:val="000000"/>
        </w:rPr>
        <w:t xml:space="preserve"> методом </w:t>
      </w:r>
      <w:proofErr w:type="spellStart"/>
      <w:r w:rsidRPr="00B63558">
        <w:rPr>
          <w:color w:val="000000"/>
        </w:rPr>
        <w:t>газоадсорбционной</w:t>
      </w:r>
      <w:proofErr w:type="spellEnd"/>
      <w:r w:rsidRPr="00B63558">
        <w:rPr>
          <w:color w:val="000000"/>
        </w:rPr>
        <w:t xml:space="preserve"> </w:t>
      </w:r>
      <w:proofErr w:type="spellStart"/>
      <w:r w:rsidRPr="00B63558">
        <w:rPr>
          <w:color w:val="000000"/>
        </w:rPr>
        <w:t>термохроматографии</w:t>
      </w:r>
      <w:proofErr w:type="spellEnd"/>
      <w:r w:rsidRPr="00B63558">
        <w:rPr>
          <w:color w:val="000000"/>
        </w:rPr>
        <w:t>.</w:t>
      </w:r>
      <w:r>
        <w:rPr>
          <w:color w:val="000000"/>
        </w:rPr>
        <w:t xml:space="preserve"> </w:t>
      </w:r>
      <w:r w:rsidR="008F1A8B">
        <w:rPr>
          <w:color w:val="000000"/>
        </w:rPr>
        <w:t xml:space="preserve">Оценивая влияние «релятивистских эффектов» </w:t>
      </w:r>
      <w:r w:rsidR="00EB1D9E">
        <w:rPr>
          <w:color w:val="000000"/>
        </w:rPr>
        <w:t>на</w:t>
      </w:r>
      <w:r w:rsidR="008F1A8B">
        <w:rPr>
          <w:color w:val="000000"/>
        </w:rPr>
        <w:t xml:space="preserve"> атомны</w:t>
      </w:r>
      <w:r w:rsidR="00EB1D9E">
        <w:rPr>
          <w:color w:val="000000"/>
        </w:rPr>
        <w:t>е</w:t>
      </w:r>
      <w:r w:rsidR="008F1A8B">
        <w:rPr>
          <w:color w:val="000000"/>
        </w:rPr>
        <w:t xml:space="preserve"> оболочк</w:t>
      </w:r>
      <w:r w:rsidR="00EB1D9E">
        <w:rPr>
          <w:color w:val="000000"/>
        </w:rPr>
        <w:t>и</w:t>
      </w:r>
      <w:r w:rsidR="008F1A8B">
        <w:rPr>
          <w:color w:val="000000"/>
        </w:rPr>
        <w:t xml:space="preserve"> </w:t>
      </w:r>
      <w:r w:rsidR="007878A4">
        <w:rPr>
          <w:color w:val="000000"/>
        </w:rPr>
        <w:t>этих необычайно</w:t>
      </w:r>
      <w:r>
        <w:rPr>
          <w:color w:val="000000"/>
        </w:rPr>
        <w:t xml:space="preserve"> массивных ядер, </w:t>
      </w:r>
      <w:r w:rsidR="008F1A8B">
        <w:rPr>
          <w:color w:val="000000"/>
        </w:rPr>
        <w:t xml:space="preserve">можно </w:t>
      </w:r>
      <w:r>
        <w:rPr>
          <w:color w:val="000000"/>
        </w:rPr>
        <w:t>делать выводы о</w:t>
      </w:r>
      <w:r w:rsidR="00AA7F8C">
        <w:rPr>
          <w:color w:val="000000"/>
        </w:rPr>
        <w:t>б</w:t>
      </w:r>
      <w:r>
        <w:rPr>
          <w:color w:val="000000"/>
        </w:rPr>
        <w:t xml:space="preserve"> </w:t>
      </w:r>
      <w:r w:rsidR="00EB1D9E">
        <w:rPr>
          <w:color w:val="000000"/>
        </w:rPr>
        <w:t xml:space="preserve">инертности, </w:t>
      </w:r>
      <w:r w:rsidR="008F1A8B">
        <w:rPr>
          <w:color w:val="000000"/>
        </w:rPr>
        <w:t>химической</w:t>
      </w:r>
      <w:r>
        <w:rPr>
          <w:color w:val="000000"/>
        </w:rPr>
        <w:t xml:space="preserve"> </w:t>
      </w:r>
      <w:r w:rsidR="00EB1D9E">
        <w:rPr>
          <w:color w:val="000000"/>
        </w:rPr>
        <w:t>летучести</w:t>
      </w:r>
      <w:r>
        <w:rPr>
          <w:color w:val="000000"/>
        </w:rPr>
        <w:t xml:space="preserve"> </w:t>
      </w:r>
      <w:r w:rsidR="008F1A8B">
        <w:rPr>
          <w:color w:val="000000"/>
        </w:rPr>
        <w:t>указанных элементов</w:t>
      </w:r>
      <w:r w:rsidR="00EB1D9E">
        <w:rPr>
          <w:color w:val="000000"/>
        </w:rPr>
        <w:t>.</w:t>
      </w:r>
    </w:p>
    <w:p w14:paraId="12F6A019" w14:textId="6C34C2E7" w:rsidR="007878A4" w:rsidRDefault="00EB1D9E" w:rsidP="00A11504">
      <w:pPr>
        <w:ind w:firstLine="708"/>
        <w:jc w:val="both"/>
        <w:rPr>
          <w:color w:val="000000"/>
        </w:rPr>
      </w:pPr>
      <w:r>
        <w:rPr>
          <w:color w:val="000000"/>
        </w:rPr>
        <w:t>В докладе подробно описывается экспериментальный парк Лаборатории ядерных реакций, использую</w:t>
      </w:r>
      <w:r w:rsidR="007878A4">
        <w:rPr>
          <w:color w:val="000000"/>
        </w:rPr>
        <w:t>щийся</w:t>
      </w:r>
      <w:r>
        <w:rPr>
          <w:color w:val="000000"/>
        </w:rPr>
        <w:t xml:space="preserve"> в </w:t>
      </w:r>
      <w:r w:rsidR="0044796E">
        <w:rPr>
          <w:color w:val="000000"/>
        </w:rPr>
        <w:t>работах</w:t>
      </w:r>
      <w:r>
        <w:rPr>
          <w:color w:val="000000"/>
        </w:rPr>
        <w:t xml:space="preserve"> по определению </w:t>
      </w:r>
      <w:r w:rsidR="00A11504">
        <w:rPr>
          <w:color w:val="000000"/>
        </w:rPr>
        <w:t xml:space="preserve">перечисленных выше </w:t>
      </w:r>
      <w:r>
        <w:rPr>
          <w:color w:val="000000"/>
        </w:rPr>
        <w:t xml:space="preserve">свойств тяжелых и сверхтяжелых ядер. </w:t>
      </w:r>
      <w:r w:rsidR="00A11504">
        <w:rPr>
          <w:color w:val="000000"/>
        </w:rPr>
        <w:t xml:space="preserve">В основе этого </w:t>
      </w:r>
      <w:r w:rsidR="0044796E">
        <w:rPr>
          <w:color w:val="000000"/>
        </w:rPr>
        <w:t>экспериментального</w:t>
      </w:r>
      <w:r w:rsidR="00A11504">
        <w:rPr>
          <w:color w:val="000000"/>
        </w:rPr>
        <w:t xml:space="preserve"> парка находятся ускорители многозарядных тяжелых ионов</w:t>
      </w:r>
      <w:r w:rsidR="0044796E">
        <w:rPr>
          <w:color w:val="000000"/>
        </w:rPr>
        <w:t xml:space="preserve"> У400 и ДЦ280. Сепараторы продуктов ядерных реакций, использующие пучки ускоренных ионов, позволяют с высокой эффективностью отделять искомые ядра от ионов пучка и продуктов побочных реакций. В докладе представлены сепараторы </w:t>
      </w:r>
      <w:r w:rsidR="0044796E">
        <w:rPr>
          <w:color w:val="000000"/>
          <w:lang w:val="en-US"/>
        </w:rPr>
        <w:t>SHELS</w:t>
      </w:r>
      <w:r w:rsidR="0044796E" w:rsidRPr="0044796E">
        <w:rPr>
          <w:color w:val="000000"/>
        </w:rPr>
        <w:t xml:space="preserve"> </w:t>
      </w:r>
      <w:r w:rsidR="0044796E">
        <w:rPr>
          <w:color w:val="000000"/>
        </w:rPr>
        <w:t>и ГРАНД, на которых в последние годы</w:t>
      </w:r>
      <w:r>
        <w:rPr>
          <w:color w:val="000000"/>
        </w:rPr>
        <w:t xml:space="preserve"> </w:t>
      </w:r>
      <w:r w:rsidR="0044796E">
        <w:rPr>
          <w:color w:val="000000"/>
        </w:rPr>
        <w:t xml:space="preserve">были получены впечатляющие результаты, связанные с регистрацией короткоживущих тяжелых ядерных систем. </w:t>
      </w:r>
    </w:p>
    <w:p w14:paraId="4257A066" w14:textId="55756027" w:rsidR="00595DD1" w:rsidRPr="00A11504" w:rsidRDefault="0044796E" w:rsidP="00A11504">
      <w:pPr>
        <w:ind w:firstLine="708"/>
        <w:jc w:val="both"/>
        <w:rPr>
          <w:color w:val="000000"/>
        </w:rPr>
      </w:pPr>
      <w:r>
        <w:rPr>
          <w:color w:val="000000"/>
        </w:rPr>
        <w:t>Кроме того, дается описание сложных, многопараметровых детектирующих систем, располагающихся в фокальных плоскостях сепараторов и позволяющих с высокой точностью получать непосредственную информацию о поведении синтезированных тяжелых ядер.</w:t>
      </w:r>
    </w:p>
    <w:sectPr w:rsidR="00595DD1" w:rsidRPr="00A11504" w:rsidSect="000B0E0B">
      <w:footerReference w:type="even" r:id="rId8"/>
      <w:footerReference w:type="default" r:id="rId9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2DE24" w14:textId="77777777" w:rsidR="00432E63" w:rsidRDefault="00432E63">
      <w:r>
        <w:separator/>
      </w:r>
    </w:p>
  </w:endnote>
  <w:endnote w:type="continuationSeparator" w:id="0">
    <w:p w14:paraId="05AAE959" w14:textId="77777777" w:rsidR="00432E63" w:rsidRDefault="0043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38BE" w14:textId="28659AAA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525F2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215E7" w14:textId="77777777" w:rsidR="00432E63" w:rsidRDefault="00432E63">
      <w:r>
        <w:separator/>
      </w:r>
    </w:p>
  </w:footnote>
  <w:footnote w:type="continuationSeparator" w:id="0">
    <w:p w14:paraId="58ADB93B" w14:textId="77777777" w:rsidR="00432E63" w:rsidRDefault="00432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 w16cid:durableId="1120802941">
    <w:abstractNumId w:val="3"/>
  </w:num>
  <w:num w:numId="2" w16cid:durableId="1498571417">
    <w:abstractNumId w:val="6"/>
  </w:num>
  <w:num w:numId="3" w16cid:durableId="1935622961">
    <w:abstractNumId w:val="17"/>
  </w:num>
  <w:num w:numId="4" w16cid:durableId="2111201681">
    <w:abstractNumId w:val="8"/>
  </w:num>
  <w:num w:numId="5" w16cid:durableId="189415977">
    <w:abstractNumId w:val="11"/>
  </w:num>
  <w:num w:numId="6" w16cid:durableId="2091151201">
    <w:abstractNumId w:val="5"/>
  </w:num>
  <w:num w:numId="7" w16cid:durableId="608856023">
    <w:abstractNumId w:val="2"/>
  </w:num>
  <w:num w:numId="8" w16cid:durableId="2117940306">
    <w:abstractNumId w:val="12"/>
  </w:num>
  <w:num w:numId="9" w16cid:durableId="1471945684">
    <w:abstractNumId w:val="10"/>
  </w:num>
  <w:num w:numId="10" w16cid:durableId="1456753801">
    <w:abstractNumId w:val="4"/>
  </w:num>
  <w:num w:numId="11" w16cid:durableId="324673853">
    <w:abstractNumId w:val="13"/>
  </w:num>
  <w:num w:numId="12" w16cid:durableId="199977095">
    <w:abstractNumId w:val="16"/>
  </w:num>
  <w:num w:numId="13" w16cid:durableId="1976331012">
    <w:abstractNumId w:val="0"/>
  </w:num>
  <w:num w:numId="14" w16cid:durableId="1112165676">
    <w:abstractNumId w:val="7"/>
  </w:num>
  <w:num w:numId="15" w16cid:durableId="1419444302">
    <w:abstractNumId w:val="15"/>
  </w:num>
  <w:num w:numId="16" w16cid:durableId="1856995109">
    <w:abstractNumId w:val="9"/>
  </w:num>
  <w:num w:numId="17" w16cid:durableId="681392938">
    <w:abstractNumId w:val="14"/>
  </w:num>
  <w:num w:numId="18" w16cid:durableId="1281841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246"/>
    <w:rsid w:val="00035095"/>
    <w:rsid w:val="000448F2"/>
    <w:rsid w:val="000525F2"/>
    <w:rsid w:val="00055C6C"/>
    <w:rsid w:val="00070D82"/>
    <w:rsid w:val="00086F95"/>
    <w:rsid w:val="000A34D9"/>
    <w:rsid w:val="000B0E0B"/>
    <w:rsid w:val="000E19E0"/>
    <w:rsid w:val="000F02A9"/>
    <w:rsid w:val="000F0F1B"/>
    <w:rsid w:val="00111BF1"/>
    <w:rsid w:val="00114E8F"/>
    <w:rsid w:val="00125483"/>
    <w:rsid w:val="001372FD"/>
    <w:rsid w:val="001606DE"/>
    <w:rsid w:val="001909D9"/>
    <w:rsid w:val="00195489"/>
    <w:rsid w:val="001E5799"/>
    <w:rsid w:val="001F10E2"/>
    <w:rsid w:val="001F2AFA"/>
    <w:rsid w:val="00201B48"/>
    <w:rsid w:val="00224D77"/>
    <w:rsid w:val="002508BA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B525C"/>
    <w:rsid w:val="002D08B5"/>
    <w:rsid w:val="002E3F31"/>
    <w:rsid w:val="002F5BCC"/>
    <w:rsid w:val="0031635C"/>
    <w:rsid w:val="00321BB5"/>
    <w:rsid w:val="00346705"/>
    <w:rsid w:val="003503BD"/>
    <w:rsid w:val="00370C8E"/>
    <w:rsid w:val="00381753"/>
    <w:rsid w:val="00393417"/>
    <w:rsid w:val="003D61EB"/>
    <w:rsid w:val="003E6A2E"/>
    <w:rsid w:val="003F137F"/>
    <w:rsid w:val="00412D21"/>
    <w:rsid w:val="00432E63"/>
    <w:rsid w:val="00432F50"/>
    <w:rsid w:val="004346DD"/>
    <w:rsid w:val="00446617"/>
    <w:rsid w:val="0044796E"/>
    <w:rsid w:val="00451BA6"/>
    <w:rsid w:val="00451F02"/>
    <w:rsid w:val="00454CBE"/>
    <w:rsid w:val="004A1FD8"/>
    <w:rsid w:val="004A2EB5"/>
    <w:rsid w:val="004E5CE2"/>
    <w:rsid w:val="004E7AAD"/>
    <w:rsid w:val="004F4937"/>
    <w:rsid w:val="005069D6"/>
    <w:rsid w:val="005138D5"/>
    <w:rsid w:val="0051593A"/>
    <w:rsid w:val="0057012F"/>
    <w:rsid w:val="0057209F"/>
    <w:rsid w:val="00575998"/>
    <w:rsid w:val="00595DD1"/>
    <w:rsid w:val="005968B7"/>
    <w:rsid w:val="005D4246"/>
    <w:rsid w:val="005E0DDF"/>
    <w:rsid w:val="00623D55"/>
    <w:rsid w:val="00635A3C"/>
    <w:rsid w:val="00652DFE"/>
    <w:rsid w:val="00664EA7"/>
    <w:rsid w:val="00673395"/>
    <w:rsid w:val="00674B5B"/>
    <w:rsid w:val="006848D1"/>
    <w:rsid w:val="00691610"/>
    <w:rsid w:val="006A3A86"/>
    <w:rsid w:val="006A3CB6"/>
    <w:rsid w:val="006B5B29"/>
    <w:rsid w:val="006B6BFC"/>
    <w:rsid w:val="006C2149"/>
    <w:rsid w:val="006C3827"/>
    <w:rsid w:val="006D50EE"/>
    <w:rsid w:val="006E2507"/>
    <w:rsid w:val="007144BE"/>
    <w:rsid w:val="007160B3"/>
    <w:rsid w:val="00723184"/>
    <w:rsid w:val="00741D21"/>
    <w:rsid w:val="007878A4"/>
    <w:rsid w:val="007C2DAC"/>
    <w:rsid w:val="007C4D8B"/>
    <w:rsid w:val="007D749B"/>
    <w:rsid w:val="007E5BF5"/>
    <w:rsid w:val="00803A95"/>
    <w:rsid w:val="00810E82"/>
    <w:rsid w:val="0084423F"/>
    <w:rsid w:val="00847CA5"/>
    <w:rsid w:val="00855A68"/>
    <w:rsid w:val="00865343"/>
    <w:rsid w:val="00886041"/>
    <w:rsid w:val="008C2F30"/>
    <w:rsid w:val="008C3CFA"/>
    <w:rsid w:val="008E0857"/>
    <w:rsid w:val="008F1A8B"/>
    <w:rsid w:val="0092601A"/>
    <w:rsid w:val="00933234"/>
    <w:rsid w:val="00943C9D"/>
    <w:rsid w:val="00944B88"/>
    <w:rsid w:val="009669D3"/>
    <w:rsid w:val="00972CD6"/>
    <w:rsid w:val="009F0284"/>
    <w:rsid w:val="00A0730C"/>
    <w:rsid w:val="00A11504"/>
    <w:rsid w:val="00A16EC8"/>
    <w:rsid w:val="00A51610"/>
    <w:rsid w:val="00A70A1E"/>
    <w:rsid w:val="00A81385"/>
    <w:rsid w:val="00A904E3"/>
    <w:rsid w:val="00AA7F8C"/>
    <w:rsid w:val="00AB3D40"/>
    <w:rsid w:val="00AB6EAF"/>
    <w:rsid w:val="00AC0C40"/>
    <w:rsid w:val="00AF0869"/>
    <w:rsid w:val="00B0105E"/>
    <w:rsid w:val="00B14A81"/>
    <w:rsid w:val="00B22FDA"/>
    <w:rsid w:val="00B355EB"/>
    <w:rsid w:val="00B41BC0"/>
    <w:rsid w:val="00B66DF7"/>
    <w:rsid w:val="00BA6F23"/>
    <w:rsid w:val="00BB1A18"/>
    <w:rsid w:val="00BB7870"/>
    <w:rsid w:val="00BE2F4F"/>
    <w:rsid w:val="00C24669"/>
    <w:rsid w:val="00C41E72"/>
    <w:rsid w:val="00C575A2"/>
    <w:rsid w:val="00C72256"/>
    <w:rsid w:val="00C74D1B"/>
    <w:rsid w:val="00C76008"/>
    <w:rsid w:val="00CB04B4"/>
    <w:rsid w:val="00CE1CCE"/>
    <w:rsid w:val="00D01A20"/>
    <w:rsid w:val="00D24226"/>
    <w:rsid w:val="00D27EA4"/>
    <w:rsid w:val="00D3126A"/>
    <w:rsid w:val="00D31AFA"/>
    <w:rsid w:val="00D36007"/>
    <w:rsid w:val="00D42B6C"/>
    <w:rsid w:val="00D57494"/>
    <w:rsid w:val="00D623FF"/>
    <w:rsid w:val="00D647D9"/>
    <w:rsid w:val="00D73E32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E0152B"/>
    <w:rsid w:val="00E15CD8"/>
    <w:rsid w:val="00E21B4F"/>
    <w:rsid w:val="00E25BC8"/>
    <w:rsid w:val="00E471E1"/>
    <w:rsid w:val="00E56B07"/>
    <w:rsid w:val="00E839A5"/>
    <w:rsid w:val="00E9065A"/>
    <w:rsid w:val="00EB1D9E"/>
    <w:rsid w:val="00EB2664"/>
    <w:rsid w:val="00EF267C"/>
    <w:rsid w:val="00F17CA3"/>
    <w:rsid w:val="00F5226B"/>
    <w:rsid w:val="00F55765"/>
    <w:rsid w:val="00F56B2F"/>
    <w:rsid w:val="00F975E0"/>
    <w:rsid w:val="00FA7EDF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F4937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Заголовок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  <w:style w:type="character" w:styleId="afc">
    <w:name w:val="Unresolved Mention"/>
    <w:basedOn w:val="a0"/>
    <w:uiPriority w:val="99"/>
    <w:semiHidden/>
    <w:unhideWhenUsed/>
    <w:rsid w:val="007C4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svirikhin@jin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Alexandr Svirikhin</cp:lastModifiedBy>
  <cp:revision>6</cp:revision>
  <cp:lastPrinted>2026-05-12T07:59:00Z</cp:lastPrinted>
  <dcterms:created xsi:type="dcterms:W3CDTF">2026-05-08T07:28:00Z</dcterms:created>
  <dcterms:modified xsi:type="dcterms:W3CDTF">2026-05-12T08:04:00Z</dcterms:modified>
</cp:coreProperties>
</file>