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040E" w:rsidRPr="00082B56" w:rsidRDefault="008B040E"/>
    <w:p w:rsidR="008B040E" w:rsidRPr="00B2560E" w:rsidRDefault="008B040E" w:rsidP="008B040E">
      <w:pPr>
        <w:jc w:val="center"/>
        <w:rPr>
          <w:rFonts w:ascii="Times New Roman" w:hAnsi="Times New Roman" w:cs="Times New Roman"/>
          <w:b/>
          <w:bCs/>
          <w:sz w:val="28"/>
          <w:szCs w:val="28"/>
          <w:lang w:val="en-US"/>
        </w:rPr>
      </w:pPr>
    </w:p>
    <w:p w:rsidR="008B040E" w:rsidRPr="008B040E" w:rsidRDefault="00082B56" w:rsidP="008B040E">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Re</w:t>
      </w:r>
      <w:r w:rsidR="008B040E" w:rsidRPr="008B040E">
        <w:rPr>
          <w:rFonts w:ascii="Times New Roman" w:hAnsi="Times New Roman" w:cs="Times New Roman"/>
          <w:b/>
          <w:bCs/>
          <w:sz w:val="28"/>
          <w:szCs w:val="28"/>
          <w:lang w:val="en-US"/>
        </w:rPr>
        <w:t>sults of</w:t>
      </w:r>
      <w:r w:rsidRPr="008B040E">
        <w:rPr>
          <w:rFonts w:ascii="Times New Roman" w:hAnsi="Times New Roman" w:cs="Times New Roman"/>
          <w:b/>
          <w:bCs/>
          <w:sz w:val="28"/>
          <w:szCs w:val="28"/>
          <w:lang w:val="en-US"/>
        </w:rPr>
        <w:t xml:space="preserve"> ARFIM</w:t>
      </w:r>
      <w:r w:rsidR="008B040E">
        <w:rPr>
          <w:rFonts w:ascii="Times New Roman" w:hAnsi="Times New Roman" w:cs="Times New Roman"/>
          <w:b/>
          <w:bCs/>
          <w:sz w:val="28"/>
          <w:szCs w:val="28"/>
          <w:lang w:val="en-US"/>
        </w:rPr>
        <w:t xml:space="preserve"> </w:t>
      </w:r>
      <w:r w:rsidR="008B040E" w:rsidRPr="008B040E">
        <w:rPr>
          <w:rFonts w:ascii="Times New Roman" w:hAnsi="Times New Roman" w:cs="Times New Roman"/>
          <w:b/>
          <w:bCs/>
          <w:sz w:val="28"/>
          <w:szCs w:val="28"/>
          <w:lang w:val="en-US"/>
        </w:rPr>
        <w:t>experiment setup for applied research of NOSU</w:t>
      </w:r>
    </w:p>
    <w:p w:rsidR="008B040E" w:rsidRDefault="008B040E" w:rsidP="008B040E">
      <w:pPr>
        <w:jc w:val="center"/>
        <w:rPr>
          <w:rFonts w:ascii="Times New Roman" w:hAnsi="Times New Roman" w:cs="Times New Roman"/>
          <w:b/>
          <w:bCs/>
          <w:sz w:val="32"/>
          <w:szCs w:val="32"/>
          <w:lang w:val="en-US"/>
        </w:rPr>
      </w:pPr>
    </w:p>
    <w:p w:rsidR="008B040E" w:rsidRPr="003176AF" w:rsidRDefault="008B040E" w:rsidP="008B040E">
      <w:pPr>
        <w:jc w:val="center"/>
        <w:rPr>
          <w:rFonts w:ascii="Times New Roman" w:hAnsi="Times New Roman" w:cs="Times New Roman"/>
          <w:sz w:val="26"/>
          <w:szCs w:val="26"/>
          <w:lang w:val="en-US"/>
        </w:rPr>
      </w:pPr>
      <w:r w:rsidRPr="00372F5F">
        <w:rPr>
          <w:rFonts w:ascii="Times New Roman" w:hAnsi="Times New Roman" w:cs="Times New Roman"/>
          <w:sz w:val="26"/>
          <w:szCs w:val="26"/>
          <w:u w:val="single"/>
          <w:lang w:val="en-US"/>
        </w:rPr>
        <w:t>N</w:t>
      </w:r>
      <w:r>
        <w:rPr>
          <w:rFonts w:ascii="Times New Roman" w:hAnsi="Times New Roman" w:cs="Times New Roman"/>
          <w:sz w:val="26"/>
          <w:szCs w:val="26"/>
          <w:u w:val="single"/>
          <w:lang w:val="en-US"/>
        </w:rPr>
        <w:t>elli</w:t>
      </w:r>
      <w:r w:rsidRPr="00372F5F">
        <w:rPr>
          <w:rFonts w:ascii="Times New Roman" w:hAnsi="Times New Roman" w:cs="Times New Roman"/>
          <w:sz w:val="26"/>
          <w:szCs w:val="26"/>
          <w:u w:val="single"/>
          <w:lang w:val="en-US"/>
        </w:rPr>
        <w:t xml:space="preserve"> Pukhaev</w:t>
      </w:r>
      <w:r>
        <w:rPr>
          <w:rFonts w:ascii="Times New Roman" w:hAnsi="Times New Roman" w:cs="Times New Roman"/>
          <w:sz w:val="26"/>
          <w:szCs w:val="26"/>
          <w:u w:val="single"/>
          <w:lang w:val="en-US"/>
        </w:rPr>
        <w:t>a</w:t>
      </w:r>
    </w:p>
    <w:p w:rsidR="008B040E" w:rsidRDefault="008B040E" w:rsidP="008B040E">
      <w:pPr>
        <w:jc w:val="center"/>
        <w:rPr>
          <w:rFonts w:ascii="Times New Roman" w:hAnsi="Times New Roman" w:cs="Times New Roman"/>
          <w:sz w:val="26"/>
          <w:szCs w:val="26"/>
          <w:lang w:val="en-US"/>
        </w:rPr>
      </w:pPr>
    </w:p>
    <w:p w:rsidR="008B040E" w:rsidRDefault="008B040E" w:rsidP="008B040E">
      <w:pPr>
        <w:jc w:val="center"/>
        <w:rPr>
          <w:rFonts w:ascii="Times New Roman" w:hAnsi="Times New Roman" w:cs="Times New Roman"/>
          <w:lang w:val="en-US"/>
        </w:rPr>
      </w:pPr>
      <w:r w:rsidRPr="002624EB">
        <w:rPr>
          <w:rFonts w:ascii="Times New Roman" w:hAnsi="Times New Roman" w:cs="Times New Roman"/>
          <w:lang w:val="en-US"/>
        </w:rPr>
        <w:t>Veksler and Baldin Laboratory of High Energy Physics,</w:t>
      </w:r>
      <w:r w:rsidRPr="002624EB">
        <w:rPr>
          <w:rFonts w:ascii="Times New Roman" w:hAnsi="Times New Roman" w:cs="Times New Roman"/>
          <w:lang w:val="en-US"/>
        </w:rPr>
        <w:br/>
        <w:t>Joint Institute for Nuclear Research</w:t>
      </w:r>
      <w:r>
        <w:rPr>
          <w:rFonts w:ascii="Times New Roman" w:hAnsi="Times New Roman" w:cs="Times New Roman"/>
          <w:lang w:val="en-US"/>
        </w:rPr>
        <w:t>,</w:t>
      </w:r>
    </w:p>
    <w:p w:rsidR="008B040E" w:rsidRPr="002624EB" w:rsidRDefault="008B040E" w:rsidP="008B040E">
      <w:pPr>
        <w:jc w:val="center"/>
        <w:rPr>
          <w:rFonts w:ascii="Times New Roman" w:hAnsi="Times New Roman" w:cs="Times New Roman"/>
          <w:lang w:val="en-US"/>
        </w:rPr>
      </w:pPr>
      <w:r>
        <w:rPr>
          <w:rFonts w:ascii="Times New Roman" w:hAnsi="Times New Roman" w:cs="Times New Roman"/>
          <w:lang w:val="en-US"/>
        </w:rPr>
        <w:t>North-</w:t>
      </w:r>
      <w:proofErr w:type="spellStart"/>
      <w:r>
        <w:rPr>
          <w:rFonts w:ascii="Times New Roman" w:hAnsi="Times New Roman" w:cs="Times New Roman"/>
          <w:lang w:val="en-US"/>
        </w:rPr>
        <w:t>Osetian</w:t>
      </w:r>
      <w:proofErr w:type="spellEnd"/>
      <w:r>
        <w:rPr>
          <w:rFonts w:ascii="Times New Roman" w:hAnsi="Times New Roman" w:cs="Times New Roman"/>
          <w:lang w:val="en-US"/>
        </w:rPr>
        <w:t xml:space="preserve"> State University, Russia</w:t>
      </w:r>
    </w:p>
    <w:p w:rsidR="008B040E" w:rsidRPr="00372F5F" w:rsidRDefault="008B040E" w:rsidP="008B040E">
      <w:pPr>
        <w:jc w:val="center"/>
        <w:rPr>
          <w:rFonts w:ascii="Times New Roman" w:hAnsi="Times New Roman" w:cs="Times New Roman"/>
          <w:b/>
          <w:bCs/>
          <w:sz w:val="26"/>
          <w:szCs w:val="26"/>
          <w:lang w:val="en-US"/>
        </w:rPr>
      </w:pPr>
    </w:p>
    <w:p w:rsidR="008B040E" w:rsidRDefault="008B040E" w:rsidP="008B040E">
      <w:pPr>
        <w:jc w:val="both"/>
        <w:rPr>
          <w:rFonts w:ascii="Times New Roman" w:hAnsi="Times New Roman" w:cs="Times New Roman"/>
          <w:lang w:val="en-US"/>
        </w:rPr>
      </w:pPr>
      <w:r>
        <w:rPr>
          <w:rFonts w:ascii="Times New Roman" w:hAnsi="Times New Roman" w:cs="Times New Roman"/>
          <w:lang w:val="en-US"/>
        </w:rPr>
        <w:t xml:space="preserve">            </w:t>
      </w:r>
      <w:r w:rsidR="000164D9">
        <w:rPr>
          <w:rFonts w:ascii="Times New Roman" w:hAnsi="Times New Roman" w:cs="Times New Roman"/>
          <w:lang w:val="en-US"/>
        </w:rPr>
        <w:t xml:space="preserve">The </w:t>
      </w:r>
      <w:r>
        <w:rPr>
          <w:rFonts w:ascii="Times New Roman" w:hAnsi="Times New Roman" w:cs="Times New Roman"/>
          <w:lang w:val="en-US"/>
        </w:rPr>
        <w:t xml:space="preserve">experiments setup </w:t>
      </w:r>
      <w:r w:rsidR="000164D9">
        <w:rPr>
          <w:rFonts w:ascii="Times New Roman" w:hAnsi="Times New Roman" w:cs="Times New Roman"/>
          <w:lang w:val="en-US"/>
        </w:rPr>
        <w:t xml:space="preserve">of </w:t>
      </w:r>
      <w:r w:rsidR="000164D9">
        <w:rPr>
          <w:rFonts w:ascii="Times New Roman" w:hAnsi="Times New Roman" w:cs="Times New Roman"/>
          <w:lang w:val="en-US"/>
        </w:rPr>
        <w:t>ARFIM</w:t>
      </w:r>
      <w:r w:rsidR="000164D9">
        <w:rPr>
          <w:rFonts w:ascii="Times New Roman" w:hAnsi="Times New Roman" w:cs="Times New Roman"/>
          <w:lang w:val="en-US"/>
        </w:rPr>
        <w:t xml:space="preserve"> </w:t>
      </w:r>
      <w:r>
        <w:rPr>
          <w:rFonts w:ascii="Times New Roman" w:hAnsi="Times New Roman" w:cs="Times New Roman"/>
          <w:lang w:val="en-US"/>
        </w:rPr>
        <w:t xml:space="preserve">for applied research were tested and runed during of data taking at </w:t>
      </w:r>
      <w:proofErr w:type="spellStart"/>
      <w:r>
        <w:rPr>
          <w:rFonts w:ascii="Times New Roman" w:hAnsi="Times New Roman" w:cs="Times New Roman"/>
          <w:lang w:val="en-US"/>
        </w:rPr>
        <w:t>Nuclotron</w:t>
      </w:r>
      <w:proofErr w:type="spellEnd"/>
      <w:r>
        <w:rPr>
          <w:rFonts w:ascii="Times New Roman" w:hAnsi="Times New Roman" w:cs="Times New Roman"/>
          <w:lang w:val="en-US"/>
        </w:rPr>
        <w:t xml:space="preserve"> of NICA facility in 2026 year</w:t>
      </w:r>
      <w:r w:rsidR="00082B56">
        <w:rPr>
          <w:rFonts w:ascii="Times New Roman" w:hAnsi="Times New Roman" w:cs="Times New Roman"/>
          <w:lang w:val="en-US"/>
        </w:rPr>
        <w:t>.</w:t>
      </w:r>
      <w:r>
        <w:rPr>
          <w:rFonts w:ascii="Times New Roman" w:hAnsi="Times New Roman" w:cs="Times New Roman"/>
          <w:lang w:val="en-US"/>
        </w:rPr>
        <w:t xml:space="preserve"> </w:t>
      </w:r>
      <w:r w:rsidR="00082B56">
        <w:rPr>
          <w:rFonts w:ascii="Times New Roman" w:hAnsi="Times New Roman" w:cs="Times New Roman"/>
          <w:lang w:val="en-US"/>
        </w:rPr>
        <w:t xml:space="preserve">The </w:t>
      </w:r>
      <w:r>
        <w:rPr>
          <w:rFonts w:ascii="Times New Roman" w:hAnsi="Times New Roman" w:cs="Times New Roman"/>
          <w:lang w:val="en-US"/>
        </w:rPr>
        <w:t>two ionization chambers IK-2, IK-3 and phosphor chambers</w:t>
      </w:r>
      <w:r w:rsidR="00082B56">
        <w:rPr>
          <w:rFonts w:ascii="Times New Roman" w:hAnsi="Times New Roman" w:cs="Times New Roman"/>
          <w:lang w:val="en-US"/>
        </w:rPr>
        <w:t xml:space="preserve"> includes ARFIM </w:t>
      </w:r>
      <w:r>
        <w:rPr>
          <w:rFonts w:ascii="Times New Roman" w:hAnsi="Times New Roman" w:cs="Times New Roman"/>
          <w:lang w:val="en-US"/>
        </w:rPr>
        <w:t xml:space="preserve">for measure profile and intensity of beam and two holders for samples under study. </w:t>
      </w:r>
      <w:r w:rsidR="00082B56">
        <w:rPr>
          <w:rFonts w:ascii="Times New Roman" w:hAnsi="Times New Roman" w:cs="Times New Roman"/>
          <w:lang w:val="en-US"/>
        </w:rPr>
        <w:t>C</w:t>
      </w:r>
      <w:r w:rsidR="00082B56">
        <w:rPr>
          <w:rFonts w:ascii="Times New Roman" w:hAnsi="Times New Roman" w:cs="Times New Roman"/>
          <w:lang w:val="en-US"/>
        </w:rPr>
        <w:t>alibrat</w:t>
      </w:r>
      <w:r w:rsidR="00082B56">
        <w:rPr>
          <w:rFonts w:ascii="Times New Roman" w:hAnsi="Times New Roman" w:cs="Times New Roman"/>
          <w:lang w:val="en-US"/>
        </w:rPr>
        <w:t>ion of</w:t>
      </w:r>
      <w:r w:rsidR="00082B56">
        <w:rPr>
          <w:rFonts w:ascii="Times New Roman" w:hAnsi="Times New Roman" w:cs="Times New Roman"/>
          <w:lang w:val="en-US"/>
        </w:rPr>
        <w:t xml:space="preserve"> </w:t>
      </w:r>
      <w:r w:rsidR="00082B56">
        <w:rPr>
          <w:rFonts w:ascii="Times New Roman" w:hAnsi="Times New Roman" w:cs="Times New Roman"/>
          <w:lang w:val="en-US"/>
        </w:rPr>
        <w:t>t</w:t>
      </w:r>
      <w:r>
        <w:rPr>
          <w:rFonts w:ascii="Times New Roman" w:hAnsi="Times New Roman" w:cs="Times New Roman"/>
          <w:lang w:val="en-US"/>
        </w:rPr>
        <w:t xml:space="preserve">he chambers were </w:t>
      </w:r>
      <w:r w:rsidR="00082B56">
        <w:rPr>
          <w:rFonts w:ascii="Times New Roman" w:hAnsi="Times New Roman" w:cs="Times New Roman"/>
          <w:lang w:val="en-US"/>
        </w:rPr>
        <w:t xml:space="preserve">done </w:t>
      </w:r>
      <w:r>
        <w:rPr>
          <w:rFonts w:ascii="Times New Roman" w:hAnsi="Times New Roman" w:cs="Times New Roman"/>
          <w:lang w:val="en-US"/>
        </w:rPr>
        <w:t>with silicon detectors which gives us exact numbers of ions. At those chambers, the materials of electrodes are used different, at the IK-2 it is foil-clad fiberglass, for the IK-3 are taken foil-clad polyimide.</w:t>
      </w:r>
      <w:r w:rsidR="00082B56">
        <w:rPr>
          <w:rFonts w:ascii="Times New Roman" w:hAnsi="Times New Roman" w:cs="Times New Roman"/>
          <w:lang w:val="en-US"/>
        </w:rPr>
        <w:t xml:space="preserve"> T</w:t>
      </w:r>
      <w:r>
        <w:rPr>
          <w:rFonts w:ascii="Times New Roman" w:hAnsi="Times New Roman" w:cs="Times New Roman"/>
          <w:lang w:val="en-US"/>
        </w:rPr>
        <w:t xml:space="preserve">he ionization chambers are measuring the integral current before irradiated samples and after. </w:t>
      </w:r>
      <w:r w:rsidR="00082B56">
        <w:rPr>
          <w:rFonts w:ascii="Times New Roman" w:hAnsi="Times New Roman" w:cs="Times New Roman"/>
          <w:lang w:val="en-US"/>
        </w:rPr>
        <w:t>T</w:t>
      </w:r>
      <w:r>
        <w:rPr>
          <w:rFonts w:ascii="Times New Roman" w:hAnsi="Times New Roman" w:cs="Times New Roman"/>
          <w:lang w:val="en-US"/>
        </w:rPr>
        <w:t>he phosphor chambers were measuring profile of beam</w:t>
      </w:r>
      <w:r w:rsidR="00082B56">
        <w:rPr>
          <w:rFonts w:ascii="Times New Roman" w:hAnsi="Times New Roman" w:cs="Times New Roman"/>
          <w:lang w:val="en-US"/>
        </w:rPr>
        <w:t>.</w:t>
      </w:r>
      <w:r w:rsidR="00082B56" w:rsidRPr="00082B56">
        <w:rPr>
          <w:rFonts w:ascii="Times New Roman" w:hAnsi="Times New Roman" w:cs="Times New Roman"/>
          <w:lang w:val="en-US"/>
        </w:rPr>
        <w:t xml:space="preserve"> </w:t>
      </w:r>
      <w:r w:rsidR="00082B56">
        <w:rPr>
          <w:rFonts w:ascii="Times New Roman" w:hAnsi="Times New Roman" w:cs="Times New Roman"/>
          <w:lang w:val="en-US"/>
        </w:rPr>
        <w:t>V</w:t>
      </w:r>
      <w:r w:rsidR="00082B56">
        <w:rPr>
          <w:rFonts w:ascii="Times New Roman" w:hAnsi="Times New Roman" w:cs="Times New Roman"/>
          <w:lang w:val="en-US"/>
        </w:rPr>
        <w:t>ery good sensitivities</w:t>
      </w:r>
      <w:r w:rsidR="00082B56">
        <w:rPr>
          <w:rFonts w:ascii="Times New Roman" w:hAnsi="Times New Roman" w:cs="Times New Roman"/>
          <w:lang w:val="en-US"/>
        </w:rPr>
        <w:t xml:space="preserve"> have</w:t>
      </w:r>
      <w:r>
        <w:rPr>
          <w:rFonts w:ascii="Times New Roman" w:hAnsi="Times New Roman" w:cs="Times New Roman"/>
          <w:lang w:val="en-US"/>
        </w:rPr>
        <w:t xml:space="preserve"> </w:t>
      </w:r>
      <w:r w:rsidR="00082B56">
        <w:rPr>
          <w:rFonts w:ascii="Times New Roman" w:hAnsi="Times New Roman" w:cs="Times New Roman"/>
          <w:lang w:val="en-US"/>
        </w:rPr>
        <w:t>t</w:t>
      </w:r>
      <w:r>
        <w:rPr>
          <w:rFonts w:ascii="Times New Roman" w:hAnsi="Times New Roman" w:cs="Times New Roman"/>
          <w:lang w:val="en-US"/>
        </w:rPr>
        <w:t xml:space="preserve">he chambers, for each spill we are measure 5-6 values of current. The developed software allows us to observe the irradiation in an interactive mode. </w:t>
      </w:r>
    </w:p>
    <w:p w:rsidR="008B040E" w:rsidRDefault="00082B56" w:rsidP="008B040E">
      <w:pPr>
        <w:ind w:firstLine="708"/>
        <w:jc w:val="both"/>
        <w:rPr>
          <w:rFonts w:ascii="Times New Roman" w:hAnsi="Times New Roman" w:cs="Times New Roman"/>
          <w:lang w:val="en-US"/>
        </w:rPr>
      </w:pPr>
      <w:r>
        <w:rPr>
          <w:rFonts w:ascii="Times New Roman" w:hAnsi="Times New Roman" w:cs="Times New Roman"/>
          <w:lang w:val="en-US"/>
        </w:rPr>
        <w:t>At t</w:t>
      </w:r>
      <w:r>
        <w:rPr>
          <w:rFonts w:ascii="Times New Roman" w:hAnsi="Times New Roman" w:cs="Times New Roman"/>
          <w:lang w:val="en-US"/>
        </w:rPr>
        <w:t xml:space="preserve">he </w:t>
      </w:r>
      <w:proofErr w:type="spellStart"/>
      <w:r>
        <w:rPr>
          <w:rFonts w:ascii="Times New Roman" w:hAnsi="Times New Roman" w:cs="Times New Roman"/>
          <w:lang w:val="en-US"/>
        </w:rPr>
        <w:t>DataBase</w:t>
      </w:r>
      <w:proofErr w:type="spellEnd"/>
      <w:r>
        <w:rPr>
          <w:rFonts w:ascii="Times New Roman" w:hAnsi="Times New Roman" w:cs="Times New Roman"/>
          <w:lang w:val="en-US"/>
        </w:rPr>
        <w:t xml:space="preserve"> </w:t>
      </w:r>
      <w:r>
        <w:rPr>
          <w:rFonts w:ascii="Times New Roman" w:hAnsi="Times New Roman" w:cs="Times New Roman"/>
          <w:lang w:val="en-US"/>
        </w:rPr>
        <w:t>we are</w:t>
      </w:r>
      <w:r>
        <w:rPr>
          <w:rFonts w:ascii="Times New Roman" w:hAnsi="Times New Roman" w:cs="Times New Roman"/>
          <w:lang w:val="en-US"/>
        </w:rPr>
        <w:t xml:space="preserve"> record</w:t>
      </w:r>
      <w:r>
        <w:rPr>
          <w:rFonts w:ascii="Times New Roman" w:hAnsi="Times New Roman" w:cs="Times New Roman"/>
          <w:lang w:val="en-US"/>
        </w:rPr>
        <w:t>ing a</w:t>
      </w:r>
      <w:r w:rsidR="008B040E">
        <w:rPr>
          <w:rFonts w:ascii="Times New Roman" w:hAnsi="Times New Roman" w:cs="Times New Roman"/>
          <w:lang w:val="en-US"/>
        </w:rPr>
        <w:t xml:space="preserve">ll </w:t>
      </w:r>
      <w:r>
        <w:rPr>
          <w:rFonts w:ascii="Times New Roman" w:hAnsi="Times New Roman" w:cs="Times New Roman"/>
          <w:lang w:val="en-US"/>
        </w:rPr>
        <w:t xml:space="preserve">the data and </w:t>
      </w:r>
      <w:r w:rsidR="008B040E">
        <w:rPr>
          <w:rFonts w:ascii="Times New Roman" w:hAnsi="Times New Roman" w:cs="Times New Roman"/>
          <w:lang w:val="en-US"/>
        </w:rPr>
        <w:t>measurements</w:t>
      </w:r>
      <w:r>
        <w:rPr>
          <w:rFonts w:ascii="Times New Roman" w:hAnsi="Times New Roman" w:cs="Times New Roman"/>
          <w:lang w:val="en-US"/>
        </w:rPr>
        <w:t xml:space="preserve"> and parameters</w:t>
      </w:r>
      <w:r w:rsidR="008B040E">
        <w:rPr>
          <w:rFonts w:ascii="Times New Roman" w:hAnsi="Times New Roman" w:cs="Times New Roman"/>
          <w:lang w:val="en-US"/>
        </w:rPr>
        <w:t xml:space="preserve"> in which allows so create the required graphs and tables. </w:t>
      </w:r>
      <w:r>
        <w:rPr>
          <w:rFonts w:ascii="Times New Roman" w:hAnsi="Times New Roman" w:cs="Times New Roman"/>
          <w:lang w:val="en-US"/>
        </w:rPr>
        <w:t>T</w:t>
      </w:r>
      <w:r w:rsidR="008B040E">
        <w:rPr>
          <w:rFonts w:ascii="Times New Roman" w:hAnsi="Times New Roman" w:cs="Times New Roman"/>
          <w:lang w:val="en-US"/>
        </w:rPr>
        <w:t>he developed method</w:t>
      </w:r>
      <w:r>
        <w:rPr>
          <w:rFonts w:ascii="Times New Roman" w:hAnsi="Times New Roman" w:cs="Times New Roman"/>
          <w:lang w:val="en-US"/>
        </w:rPr>
        <w:t xml:space="preserve"> </w:t>
      </w:r>
      <w:proofErr w:type="gramStart"/>
      <w:r>
        <w:rPr>
          <w:rFonts w:ascii="Times New Roman" w:hAnsi="Times New Roman" w:cs="Times New Roman"/>
          <w:lang w:val="en-US"/>
        </w:rPr>
        <w:t>allow</w:t>
      </w:r>
      <w:proofErr w:type="gramEnd"/>
      <w:r>
        <w:rPr>
          <w:rFonts w:ascii="Times New Roman" w:hAnsi="Times New Roman" w:cs="Times New Roman"/>
          <w:lang w:val="en-US"/>
        </w:rPr>
        <w:t xml:space="preserve"> us</w:t>
      </w:r>
      <w:r w:rsidR="008B040E">
        <w:rPr>
          <w:rFonts w:ascii="Times New Roman" w:hAnsi="Times New Roman" w:cs="Times New Roman"/>
          <w:lang w:val="en-US"/>
        </w:rPr>
        <w:t xml:space="preserve"> provid</w:t>
      </w:r>
      <w:r>
        <w:rPr>
          <w:rFonts w:ascii="Times New Roman" w:hAnsi="Times New Roman" w:cs="Times New Roman"/>
          <w:lang w:val="en-US"/>
        </w:rPr>
        <w:t>e</w:t>
      </w:r>
      <w:r w:rsidR="008B040E">
        <w:rPr>
          <w:rFonts w:ascii="Times New Roman" w:hAnsi="Times New Roman" w:cs="Times New Roman"/>
          <w:lang w:val="en-US"/>
        </w:rPr>
        <w:t xml:space="preserve"> the</w:t>
      </w:r>
      <w:r w:rsidR="008B040E" w:rsidRPr="003176AF">
        <w:rPr>
          <w:rFonts w:ascii="Times New Roman" w:hAnsi="Times New Roman" w:cs="Times New Roman"/>
          <w:lang w:val="en-US"/>
        </w:rPr>
        <w:t xml:space="preserve"> precise determination of the </w:t>
      </w:r>
      <w:r w:rsidR="008B040E">
        <w:rPr>
          <w:rFonts w:ascii="Times New Roman" w:hAnsi="Times New Roman" w:cs="Times New Roman"/>
          <w:lang w:val="en-US"/>
        </w:rPr>
        <w:t xml:space="preserve">fluence and </w:t>
      </w:r>
      <w:r w:rsidR="008B040E" w:rsidRPr="003176AF">
        <w:rPr>
          <w:rFonts w:ascii="Times New Roman" w:hAnsi="Times New Roman" w:cs="Times New Roman"/>
          <w:lang w:val="en-US"/>
        </w:rPr>
        <w:t xml:space="preserve">absorbed dose for irradiated </w:t>
      </w:r>
      <w:r w:rsidR="008B040E">
        <w:rPr>
          <w:rFonts w:ascii="Times New Roman" w:hAnsi="Times New Roman" w:cs="Times New Roman"/>
          <w:lang w:val="en-US"/>
        </w:rPr>
        <w:t>materials</w:t>
      </w:r>
      <w:r w:rsidR="008B040E" w:rsidRPr="003176AF">
        <w:rPr>
          <w:rFonts w:ascii="Times New Roman" w:hAnsi="Times New Roman" w:cs="Times New Roman"/>
          <w:lang w:val="en-US"/>
        </w:rPr>
        <w:t>.</w:t>
      </w:r>
      <w:r w:rsidR="008B040E" w:rsidRPr="008B040E">
        <w:rPr>
          <w:rFonts w:ascii="Times New Roman" w:hAnsi="Times New Roman" w:cs="Times New Roman"/>
          <w:lang w:val="en-US"/>
        </w:rPr>
        <w:t xml:space="preserve"> </w:t>
      </w:r>
      <w:r w:rsidR="008B040E">
        <w:rPr>
          <w:rFonts w:ascii="Times New Roman" w:hAnsi="Times New Roman" w:cs="Times New Roman"/>
          <w:lang w:val="en-US"/>
        </w:rPr>
        <w:t xml:space="preserve">Because the data is a sequence of intensity values per spill, we analyzing and calculating integral of all spills. The intensity </w:t>
      </w:r>
      <w:proofErr w:type="gramStart"/>
      <w:r w:rsidR="008B040E">
        <w:rPr>
          <w:rFonts w:ascii="Times New Roman" w:hAnsi="Times New Roman" w:cs="Times New Roman"/>
          <w:lang w:val="en-US"/>
        </w:rPr>
        <w:t>are</w:t>
      </w:r>
      <w:proofErr w:type="gramEnd"/>
      <w:r w:rsidR="008B040E">
        <w:rPr>
          <w:rFonts w:ascii="Times New Roman" w:hAnsi="Times New Roman" w:cs="Times New Roman"/>
          <w:lang w:val="en-US"/>
        </w:rPr>
        <w:t xml:space="preserve"> measured before sample and after for approximation of the intensity, which reaches a particular sample.</w:t>
      </w:r>
    </w:p>
    <w:p w:rsidR="008B040E" w:rsidRDefault="008B040E" w:rsidP="008B040E">
      <w:pPr>
        <w:jc w:val="both"/>
        <w:rPr>
          <w:rFonts w:ascii="Times New Roman" w:hAnsi="Times New Roman" w:cs="Times New Roman"/>
          <w:lang w:val="en-US"/>
        </w:rPr>
      </w:pPr>
      <w:r>
        <w:rPr>
          <w:rFonts w:ascii="Times New Roman" w:hAnsi="Times New Roman" w:cs="Times New Roman"/>
          <w:lang w:val="en-US"/>
        </w:rPr>
        <w:tab/>
      </w:r>
      <w:r w:rsidR="00082B56">
        <w:rPr>
          <w:rFonts w:ascii="Times New Roman" w:hAnsi="Times New Roman" w:cs="Times New Roman"/>
          <w:lang w:val="en-US"/>
        </w:rPr>
        <w:t xml:space="preserve">The </w:t>
      </w:r>
      <w:r w:rsidR="00082B56">
        <w:rPr>
          <w:rFonts w:ascii="Times New Roman" w:hAnsi="Times New Roman" w:cs="Times New Roman"/>
          <w:lang w:val="en-US"/>
        </w:rPr>
        <w:t>lead silicate glasses and microchannel plates</w:t>
      </w:r>
      <w:r w:rsidR="00082B56">
        <w:rPr>
          <w:rFonts w:ascii="Times New Roman" w:hAnsi="Times New Roman" w:cs="Times New Roman"/>
          <w:lang w:val="en-US"/>
        </w:rPr>
        <w:t xml:space="preserve"> which are t</w:t>
      </w:r>
      <w:r>
        <w:rPr>
          <w:rFonts w:ascii="Times New Roman" w:hAnsi="Times New Roman" w:cs="Times New Roman"/>
          <w:lang w:val="en-US"/>
        </w:rPr>
        <w:t>he most interesting samples</w:t>
      </w:r>
      <w:r w:rsidR="00082B56">
        <w:rPr>
          <w:rFonts w:ascii="Times New Roman" w:hAnsi="Times New Roman" w:cs="Times New Roman"/>
          <w:lang w:val="en-US"/>
        </w:rPr>
        <w:t xml:space="preserve"> for us were</w:t>
      </w:r>
      <w:r>
        <w:rPr>
          <w:rFonts w:ascii="Times New Roman" w:hAnsi="Times New Roman" w:cs="Times New Roman"/>
          <w:lang w:val="en-US"/>
        </w:rPr>
        <w:t xml:space="preserve"> study. Two lead silicate glasses were irradiated with different doses  and one microchannel plates. The all characteristics of the studied samples were measured before irradiation. Now they are under study after irradiation. </w:t>
      </w:r>
    </w:p>
    <w:p w:rsidR="008B040E" w:rsidRPr="00C42AC4" w:rsidRDefault="008B040E" w:rsidP="008B040E">
      <w:pPr>
        <w:ind w:firstLine="708"/>
        <w:jc w:val="both"/>
        <w:rPr>
          <w:rFonts w:ascii="Times New Roman" w:hAnsi="Times New Roman" w:cs="Times New Roman"/>
          <w:lang w:val="en-US"/>
        </w:rPr>
      </w:pPr>
      <w:r>
        <w:rPr>
          <w:rFonts w:ascii="Times New Roman" w:hAnsi="Times New Roman" w:cs="Times New Roman"/>
          <w:lang w:val="en-US"/>
        </w:rPr>
        <w:t>The study is performed within the ARIADNA Collaboration.</w:t>
      </w:r>
    </w:p>
    <w:p w:rsidR="008B040E" w:rsidRPr="000164D9" w:rsidRDefault="008B040E" w:rsidP="008B040E"/>
    <w:p w:rsidR="008B040E" w:rsidRDefault="008B040E" w:rsidP="008B040E">
      <w:pPr>
        <w:ind w:firstLine="708"/>
        <w:jc w:val="both"/>
        <w:rPr>
          <w:rFonts w:ascii="Times New Roman" w:hAnsi="Times New Roman" w:cs="Times New Roman"/>
          <w:lang w:val="en-US"/>
        </w:rPr>
      </w:pPr>
    </w:p>
    <w:p w:rsidR="008B040E" w:rsidRPr="008B040E" w:rsidRDefault="008B040E">
      <w:pPr>
        <w:rPr>
          <w:lang w:val="en-US"/>
        </w:rPr>
      </w:pPr>
    </w:p>
    <w:sectPr w:rsidR="008B040E" w:rsidRPr="008B04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40E"/>
    <w:rsid w:val="000164D9"/>
    <w:rsid w:val="00082B56"/>
    <w:rsid w:val="001A779C"/>
    <w:rsid w:val="002E47C7"/>
    <w:rsid w:val="003D12DF"/>
    <w:rsid w:val="008B040E"/>
    <w:rsid w:val="00D1770A"/>
    <w:rsid w:val="00D1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2436926"/>
  <w15:chartTrackingRefBased/>
  <w15:docId w15:val="{5234D9B2-3B1E-B147-AAA3-064032672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B04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B04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B040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B040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B040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B040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B040E"/>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B040E"/>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B040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040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B040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B040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B040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B040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B040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B040E"/>
    <w:rPr>
      <w:rFonts w:eastAsiaTheme="majorEastAsia" w:cstheme="majorBidi"/>
      <w:color w:val="595959" w:themeColor="text1" w:themeTint="A6"/>
    </w:rPr>
  </w:style>
  <w:style w:type="character" w:customStyle="1" w:styleId="80">
    <w:name w:val="Заголовок 8 Знак"/>
    <w:basedOn w:val="a0"/>
    <w:link w:val="8"/>
    <w:uiPriority w:val="9"/>
    <w:semiHidden/>
    <w:rsid w:val="008B040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B040E"/>
    <w:rPr>
      <w:rFonts w:eastAsiaTheme="majorEastAsia" w:cstheme="majorBidi"/>
      <w:color w:val="272727" w:themeColor="text1" w:themeTint="D8"/>
    </w:rPr>
  </w:style>
  <w:style w:type="paragraph" w:styleId="a3">
    <w:name w:val="Title"/>
    <w:basedOn w:val="a"/>
    <w:next w:val="a"/>
    <w:link w:val="a4"/>
    <w:uiPriority w:val="10"/>
    <w:qFormat/>
    <w:rsid w:val="008B040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B04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040E"/>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B040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B040E"/>
    <w:pPr>
      <w:spacing w:before="160" w:after="160"/>
      <w:jc w:val="center"/>
    </w:pPr>
    <w:rPr>
      <w:i/>
      <w:iCs/>
      <w:color w:val="404040" w:themeColor="text1" w:themeTint="BF"/>
    </w:rPr>
  </w:style>
  <w:style w:type="character" w:customStyle="1" w:styleId="22">
    <w:name w:val="Цитата 2 Знак"/>
    <w:basedOn w:val="a0"/>
    <w:link w:val="21"/>
    <w:uiPriority w:val="29"/>
    <w:rsid w:val="008B040E"/>
    <w:rPr>
      <w:i/>
      <w:iCs/>
      <w:color w:val="404040" w:themeColor="text1" w:themeTint="BF"/>
    </w:rPr>
  </w:style>
  <w:style w:type="paragraph" w:styleId="a7">
    <w:name w:val="List Paragraph"/>
    <w:basedOn w:val="a"/>
    <w:uiPriority w:val="34"/>
    <w:qFormat/>
    <w:rsid w:val="008B040E"/>
    <w:pPr>
      <w:ind w:left="720"/>
      <w:contextualSpacing/>
    </w:pPr>
  </w:style>
  <w:style w:type="character" w:styleId="a8">
    <w:name w:val="Intense Emphasis"/>
    <w:basedOn w:val="a0"/>
    <w:uiPriority w:val="21"/>
    <w:qFormat/>
    <w:rsid w:val="008B040E"/>
    <w:rPr>
      <w:i/>
      <w:iCs/>
      <w:color w:val="2F5496" w:themeColor="accent1" w:themeShade="BF"/>
    </w:rPr>
  </w:style>
  <w:style w:type="paragraph" w:styleId="a9">
    <w:name w:val="Intense Quote"/>
    <w:basedOn w:val="a"/>
    <w:next w:val="a"/>
    <w:link w:val="aa"/>
    <w:uiPriority w:val="30"/>
    <w:qFormat/>
    <w:rsid w:val="008B04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B040E"/>
    <w:rPr>
      <w:i/>
      <w:iCs/>
      <w:color w:val="2F5496" w:themeColor="accent1" w:themeShade="BF"/>
    </w:rPr>
  </w:style>
  <w:style w:type="character" w:styleId="ab">
    <w:name w:val="Intense Reference"/>
    <w:basedOn w:val="a0"/>
    <w:uiPriority w:val="32"/>
    <w:qFormat/>
    <w:rsid w:val="008B040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297</Words>
  <Characters>1693</Characters>
  <Application>Microsoft Office Word</Application>
  <DocSecurity>0</DocSecurity>
  <Lines>14</Lines>
  <Paragraphs>3</Paragraphs>
  <ScaleCrop>false</ScaleCrop>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2026-08-20T09:04:00Z</dcterms:created>
  <dcterms:modified xsi:type="dcterms:W3CDTF">2026-08-20T09:04:00Z</dcterms:modified>
</cp:coreProperties>
</file>