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4223" w14:textId="097B6BE2" w:rsidR="00574E5E" w:rsidRPr="007D4C2B" w:rsidRDefault="00C66F7F" w:rsidP="0092480E">
      <w:pPr>
        <w:pStyle w:val="p1"/>
        <w:jc w:val="center"/>
        <w:rPr>
          <w:color w:val="000000" w:themeColor="text1"/>
        </w:rPr>
      </w:pPr>
      <w:r w:rsidRPr="007D4C2B">
        <w:rPr>
          <w:rFonts w:ascii="Times New Roman" w:hAnsi="Times New Roman"/>
          <w:b/>
          <w:color w:val="000000" w:themeColor="text1"/>
          <w:sz w:val="24"/>
        </w:rPr>
        <w:t xml:space="preserve">ИССЛЕДОВАНИЕ РАССЕЯНИЯ </w:t>
      </w:r>
      <w:r w:rsidRPr="00AB7959">
        <w:rPr>
          <w:rFonts w:ascii="Times New Roman" w:hAnsi="Times New Roman"/>
          <w:b/>
          <w:color w:val="auto"/>
          <w:sz w:val="24"/>
          <w:vertAlign w:val="superscript"/>
        </w:rPr>
        <w:t>6</w:t>
      </w:r>
      <w:r w:rsidRPr="00AB7959">
        <w:rPr>
          <w:rFonts w:ascii="Times New Roman" w:hAnsi="Times New Roman"/>
          <w:b/>
          <w:color w:val="auto"/>
          <w:sz w:val="24"/>
        </w:rPr>
        <w:t>He</w:t>
      </w:r>
      <w:r w:rsidR="00EB40B9" w:rsidRPr="00AB7959">
        <w:rPr>
          <w:rFonts w:ascii="Times New Roman" w:hAnsi="Times New Roman"/>
          <w:b/>
          <w:color w:val="auto"/>
          <w:sz w:val="24"/>
        </w:rPr>
        <w:t xml:space="preserve"> </w:t>
      </w:r>
      <w:r w:rsidR="00AB7959">
        <w:rPr>
          <w:rFonts w:ascii="Times New Roman" w:hAnsi="Times New Roman"/>
          <w:b/>
          <w:color w:val="auto"/>
          <w:sz w:val="24"/>
        </w:rPr>
        <w:t>-</w:t>
      </w:r>
      <w:r w:rsidRPr="00AB7959">
        <w:rPr>
          <w:rFonts w:ascii="Times New Roman" w:hAnsi="Times New Roman"/>
          <w:b/>
          <w:color w:val="auto"/>
          <w:sz w:val="24"/>
        </w:rPr>
        <w:t xml:space="preserve"> </w:t>
      </w:r>
      <w:r w:rsidRPr="007D4C2B">
        <w:rPr>
          <w:rFonts w:ascii="Times New Roman" w:hAnsi="Times New Roman"/>
          <w:b/>
          <w:color w:val="000000" w:themeColor="text1"/>
          <w:sz w:val="24"/>
          <w:vertAlign w:val="superscript"/>
        </w:rPr>
        <w:t>4</w:t>
      </w:r>
      <w:r w:rsidRPr="007D4C2B">
        <w:rPr>
          <w:rFonts w:ascii="Times New Roman" w:hAnsi="Times New Roman"/>
          <w:b/>
          <w:color w:val="000000" w:themeColor="text1"/>
          <w:sz w:val="24"/>
        </w:rPr>
        <w:t xml:space="preserve">He </w:t>
      </w:r>
      <w:r w:rsidR="0092480E" w:rsidRPr="007D4C2B">
        <w:rPr>
          <w:rFonts w:ascii="Times New Roman" w:hAnsi="Times New Roman"/>
          <w:b/>
          <w:color w:val="000000" w:themeColor="text1"/>
          <w:sz w:val="24"/>
        </w:rPr>
        <w:br/>
      </w:r>
      <w:r w:rsidRPr="007D4C2B">
        <w:rPr>
          <w:rFonts w:ascii="Times New Roman" w:hAnsi="Times New Roman"/>
          <w:b/>
          <w:color w:val="000000" w:themeColor="text1"/>
          <w:sz w:val="24"/>
        </w:rPr>
        <w:t>НА ФРАГМЕНТ-СЕПАРАТОРЕ</w:t>
      </w:r>
      <w:r w:rsidR="0092480E" w:rsidRPr="007D4C2B">
        <w:rPr>
          <w:color w:val="000000" w:themeColor="text1"/>
        </w:rPr>
        <w:t xml:space="preserve"> </w:t>
      </w:r>
      <w:r w:rsidRPr="007D4C2B">
        <w:rPr>
          <w:rFonts w:ascii="Times New Roman" w:hAnsi="Times New Roman"/>
          <w:b/>
          <w:color w:val="000000" w:themeColor="text1"/>
          <w:sz w:val="24"/>
        </w:rPr>
        <w:t xml:space="preserve">АКУЛИНА-2 </w:t>
      </w:r>
    </w:p>
    <w:p w14:paraId="79AA1BC4" w14:textId="77777777" w:rsidR="00574E5E" w:rsidRPr="007D4C2B" w:rsidRDefault="00574E5E">
      <w:pPr>
        <w:jc w:val="center"/>
        <w:rPr>
          <w:color w:val="000000" w:themeColor="text1"/>
        </w:rPr>
      </w:pPr>
    </w:p>
    <w:p w14:paraId="585358A7" w14:textId="2B520CE3" w:rsidR="00E84FA0" w:rsidRPr="009709A7" w:rsidRDefault="00E84FA0" w:rsidP="00E84FA0">
      <w:pPr>
        <w:jc w:val="center"/>
        <w:rPr>
          <w:b/>
        </w:rPr>
      </w:pPr>
      <w:r w:rsidRPr="009709A7">
        <w:rPr>
          <w:b/>
        </w:rPr>
        <w:t>И. А. Музалевский</w:t>
      </w:r>
      <w:r w:rsidRPr="009709A7">
        <w:rPr>
          <w:b/>
          <w:vertAlign w:val="superscript"/>
        </w:rPr>
        <w:t>1</w:t>
      </w:r>
      <w:r w:rsidRPr="009709A7">
        <w:rPr>
          <w:b/>
        </w:rPr>
        <w:t>,</w:t>
      </w:r>
      <w:r>
        <w:rPr>
          <w:b/>
        </w:rPr>
        <w:t xml:space="preserve"> Д. Е. Макаров</w:t>
      </w:r>
      <w:r w:rsidRPr="009709A7">
        <w:rPr>
          <w:b/>
          <w:vertAlign w:val="superscript"/>
        </w:rPr>
        <w:t>1,</w:t>
      </w:r>
      <w:r>
        <w:rPr>
          <w:b/>
          <w:vertAlign w:val="superscript"/>
        </w:rPr>
        <w:t>3</w:t>
      </w:r>
      <w:r>
        <w:rPr>
          <w:b/>
        </w:rPr>
        <w:t>,</w:t>
      </w:r>
      <w:r w:rsidRPr="009709A7">
        <w:rPr>
          <w:b/>
        </w:rPr>
        <w:t xml:space="preserve"> А. А. Безбах</w:t>
      </w:r>
      <w:r w:rsidRPr="009709A7">
        <w:rPr>
          <w:b/>
          <w:vertAlign w:val="superscript"/>
        </w:rPr>
        <w:t>1</w:t>
      </w:r>
      <w:r w:rsidRPr="009709A7">
        <w:rPr>
          <w:b/>
        </w:rPr>
        <w:t xml:space="preserve">, </w:t>
      </w:r>
      <w:r w:rsidRPr="00981E91">
        <w:rPr>
          <w:b/>
        </w:rPr>
        <w:t>С. Г. Белогуров¹, Р. Вольский¹,</w:t>
      </w:r>
      <w:r>
        <w:rPr>
          <w:b/>
        </w:rPr>
        <w:t xml:space="preserve"> М.С. Головков</w:t>
      </w:r>
      <w:r w:rsidRPr="001D750C">
        <w:rPr>
          <w:b/>
          <w:vertAlign w:val="superscript"/>
        </w:rPr>
        <w:t>1</w:t>
      </w:r>
      <w:r>
        <w:rPr>
          <w:b/>
        </w:rPr>
        <w:t>,</w:t>
      </w:r>
      <w:r w:rsidRPr="00981E91">
        <w:rPr>
          <w:b/>
        </w:rPr>
        <w:t xml:space="preserve"> А. В. Горшков¹, Л. В. Григоренко¹˒²˒³, Г. Каминьский¹, А. Г. Князев¹, С. А. Крупко¹, А. М. Куинь¹</w:t>
      </w:r>
      <w:r w:rsidRPr="00E84FA0">
        <w:rPr>
          <w:b/>
          <w:vertAlign w:val="superscript"/>
        </w:rPr>
        <w:t>,4</w:t>
      </w:r>
      <w:r w:rsidRPr="00981E91">
        <w:rPr>
          <w:b/>
        </w:rPr>
        <w:t xml:space="preserve">, Е. Ю. Никольский¹˒², Ю. Л. Парфенова¹, </w:t>
      </w:r>
      <w:r>
        <w:rPr>
          <w:b/>
        </w:rPr>
        <w:t>С.А. Рымжанова</w:t>
      </w:r>
      <w:r w:rsidRPr="003B38A7">
        <w:rPr>
          <w:b/>
          <w:vertAlign w:val="superscript"/>
        </w:rPr>
        <w:t>1</w:t>
      </w:r>
      <w:r>
        <w:rPr>
          <w:b/>
        </w:rPr>
        <w:t xml:space="preserve">, </w:t>
      </w:r>
      <w:r w:rsidRPr="00981E91">
        <w:rPr>
          <w:b/>
        </w:rPr>
        <w:t>С. И. Сидорчук¹, Р. С. Слепнев¹, С. В. Степанцов¹, А. С. Фомичев¹, Б. Р. Хамидуллин¹</w:t>
      </w:r>
      <w:r>
        <w:rPr>
          <w:b/>
        </w:rPr>
        <w:t>, М.Б. Хирк</w:t>
      </w:r>
      <w:r w:rsidRPr="00D27729">
        <w:rPr>
          <w:b/>
          <w:vertAlign w:val="superscript"/>
        </w:rPr>
        <w:t>1</w:t>
      </w:r>
      <w:r w:rsidRPr="00981E91">
        <w:rPr>
          <w:b/>
        </w:rPr>
        <w:t>, П. Г. Шаров¹</w:t>
      </w:r>
    </w:p>
    <w:p w14:paraId="79B1296C" w14:textId="574E1305" w:rsidR="009709A7" w:rsidRPr="007D4C2B" w:rsidRDefault="009709A7" w:rsidP="009709A7">
      <w:pPr>
        <w:jc w:val="center"/>
        <w:rPr>
          <w:bCs/>
          <w:color w:val="000000" w:themeColor="text1"/>
        </w:rPr>
      </w:pPr>
      <w:r w:rsidRPr="007D4C2B">
        <w:rPr>
          <w:bCs/>
          <w:color w:val="000000" w:themeColor="text1"/>
          <w:vertAlign w:val="superscript"/>
        </w:rPr>
        <w:t>1</w:t>
      </w:r>
      <w:r w:rsidRPr="007D4C2B">
        <w:rPr>
          <w:bCs/>
          <w:color w:val="000000" w:themeColor="text1"/>
        </w:rPr>
        <w:t xml:space="preserve"> Лаборатория ядерных реакций им. Г. Н. Флерова, ОИЯИ, Дубна, Россия</w:t>
      </w:r>
      <w:r w:rsidRPr="007D4C2B">
        <w:rPr>
          <w:bCs/>
          <w:color w:val="000000" w:themeColor="text1"/>
        </w:rPr>
        <w:br/>
      </w:r>
      <w:r w:rsidRPr="007D4C2B">
        <w:rPr>
          <w:bCs/>
          <w:color w:val="000000" w:themeColor="text1"/>
          <w:vertAlign w:val="superscript"/>
        </w:rPr>
        <w:t>2</w:t>
      </w:r>
      <w:r w:rsidRPr="007D4C2B">
        <w:rPr>
          <w:bCs/>
          <w:color w:val="000000" w:themeColor="text1"/>
        </w:rPr>
        <w:t xml:space="preserve"> НИЦ «Курчатовский институт», Москва, Россия</w:t>
      </w:r>
      <w:r w:rsidRPr="007D4C2B">
        <w:rPr>
          <w:bCs/>
          <w:color w:val="000000" w:themeColor="text1"/>
        </w:rPr>
        <w:br/>
      </w:r>
      <w:r w:rsidRPr="007D4C2B">
        <w:rPr>
          <w:bCs/>
          <w:color w:val="000000" w:themeColor="text1"/>
          <w:vertAlign w:val="superscript"/>
        </w:rPr>
        <w:t>3</w:t>
      </w:r>
      <w:r w:rsidRPr="007D4C2B">
        <w:rPr>
          <w:bCs/>
          <w:color w:val="000000" w:themeColor="text1"/>
        </w:rPr>
        <w:t>Национальный исследовательский ядерный университет МИФИ, Москва, Россия</w:t>
      </w:r>
      <w:r w:rsidRPr="007D4C2B">
        <w:rPr>
          <w:bCs/>
          <w:color w:val="000000" w:themeColor="text1"/>
        </w:rPr>
        <w:br/>
      </w:r>
      <w:r w:rsidR="00AB7959">
        <w:rPr>
          <w:bCs/>
          <w:color w:val="000000" w:themeColor="text1"/>
          <w:vertAlign w:val="superscript"/>
        </w:rPr>
        <w:t>4</w:t>
      </w:r>
      <w:r w:rsidRPr="007D4C2B">
        <w:rPr>
          <w:bCs/>
          <w:color w:val="000000" w:themeColor="text1"/>
        </w:rPr>
        <w:t xml:space="preserve"> Институт ядерных исследований, Далат, Вьетнам</w:t>
      </w:r>
      <w:r w:rsidRPr="007D4C2B">
        <w:rPr>
          <w:bCs/>
          <w:color w:val="000000" w:themeColor="text1"/>
        </w:rPr>
        <w:br/>
      </w:r>
    </w:p>
    <w:p w14:paraId="1C8F0DD8" w14:textId="77777777" w:rsidR="009709A7" w:rsidRPr="007D4C2B" w:rsidRDefault="009709A7" w:rsidP="009709A7">
      <w:pPr>
        <w:jc w:val="center"/>
        <w:rPr>
          <w:bCs/>
          <w:color w:val="000000" w:themeColor="text1"/>
        </w:rPr>
      </w:pPr>
      <w:r w:rsidRPr="007D4C2B">
        <w:rPr>
          <w:bCs/>
          <w:color w:val="000000" w:themeColor="text1"/>
          <w:lang w:val="en-US"/>
        </w:rPr>
        <w:t>E</w:t>
      </w:r>
      <w:r w:rsidRPr="007D4C2B">
        <w:rPr>
          <w:bCs/>
          <w:color w:val="000000" w:themeColor="text1"/>
        </w:rPr>
        <w:t>-</w:t>
      </w:r>
      <w:r w:rsidRPr="007D4C2B">
        <w:rPr>
          <w:bCs/>
          <w:color w:val="000000" w:themeColor="text1"/>
          <w:lang w:val="en-US"/>
        </w:rPr>
        <w:t>mail</w:t>
      </w:r>
      <w:r w:rsidRPr="007D4C2B">
        <w:rPr>
          <w:bCs/>
          <w:color w:val="000000" w:themeColor="text1"/>
        </w:rPr>
        <w:t xml:space="preserve">: </w:t>
      </w:r>
      <w:r w:rsidRPr="007D4C2B">
        <w:rPr>
          <w:bCs/>
          <w:color w:val="000000" w:themeColor="text1"/>
          <w:lang w:val="en-US"/>
        </w:rPr>
        <w:t>muzalevsky</w:t>
      </w:r>
      <w:r w:rsidRPr="007D4C2B">
        <w:rPr>
          <w:bCs/>
          <w:color w:val="000000" w:themeColor="text1"/>
        </w:rPr>
        <w:t>@</w:t>
      </w:r>
      <w:r w:rsidRPr="007D4C2B">
        <w:rPr>
          <w:bCs/>
          <w:color w:val="000000" w:themeColor="text1"/>
          <w:lang w:val="en-US"/>
        </w:rPr>
        <w:t>jinr</w:t>
      </w:r>
      <w:r w:rsidRPr="007D4C2B">
        <w:rPr>
          <w:bCs/>
          <w:color w:val="000000" w:themeColor="text1"/>
        </w:rPr>
        <w:t>.</w:t>
      </w:r>
      <w:r w:rsidRPr="007D4C2B">
        <w:rPr>
          <w:bCs/>
          <w:color w:val="000000" w:themeColor="text1"/>
          <w:lang w:val="en-US"/>
        </w:rPr>
        <w:t>ru</w:t>
      </w:r>
    </w:p>
    <w:p w14:paraId="42B0C83D" w14:textId="77777777" w:rsidR="00574E5E" w:rsidRPr="007D4C2B" w:rsidRDefault="00574E5E">
      <w:pPr>
        <w:jc w:val="center"/>
        <w:rPr>
          <w:color w:val="000000" w:themeColor="text1"/>
        </w:rPr>
      </w:pPr>
    </w:p>
    <w:p w14:paraId="12FEA793" w14:textId="7DEA3A95" w:rsidR="00574E5E" w:rsidRPr="007D4C2B" w:rsidRDefault="00C66F7F" w:rsidP="00A377BB">
      <w:pPr>
        <w:ind w:firstLine="216"/>
        <w:rPr>
          <w:color w:val="000000" w:themeColor="text1"/>
        </w:rPr>
      </w:pPr>
      <w:r w:rsidRPr="007D4C2B">
        <w:rPr>
          <w:color w:val="000000" w:themeColor="text1"/>
        </w:rPr>
        <w:t xml:space="preserve">В работе представлены результаты эксперимента </w:t>
      </w:r>
      <w:r w:rsidR="00EB40B9" w:rsidRPr="007D4C2B">
        <w:rPr>
          <w:color w:val="000000" w:themeColor="text1"/>
        </w:rPr>
        <w:t xml:space="preserve">на фрагмент-сепараторе АКУЛИНА-2 ЛЯР ОИЯИ </w:t>
      </w:r>
      <w:r w:rsidRPr="007D4C2B">
        <w:rPr>
          <w:color w:val="000000" w:themeColor="text1"/>
        </w:rPr>
        <w:t xml:space="preserve">по изучению </w:t>
      </w:r>
      <w:r w:rsidR="004641B1" w:rsidRPr="007D4C2B">
        <w:rPr>
          <w:color w:val="000000" w:themeColor="text1"/>
        </w:rPr>
        <w:t xml:space="preserve">реакций упругого и неупругого </w:t>
      </w:r>
      <w:r w:rsidRPr="007D4C2B">
        <w:rPr>
          <w:color w:val="000000" w:themeColor="text1"/>
        </w:rPr>
        <w:t xml:space="preserve">рассеяния </w:t>
      </w:r>
      <w:r w:rsidRPr="007D4C2B">
        <w:rPr>
          <w:color w:val="000000" w:themeColor="text1"/>
          <w:vertAlign w:val="superscript"/>
        </w:rPr>
        <w:t>6</w:t>
      </w:r>
      <w:r w:rsidRPr="007D4C2B">
        <w:rPr>
          <w:color w:val="000000" w:themeColor="text1"/>
        </w:rPr>
        <w:t xml:space="preserve">He </w:t>
      </w:r>
      <w:r w:rsidR="004641B1" w:rsidRPr="007D4C2B">
        <w:rPr>
          <w:b/>
          <w:color w:val="000000" w:themeColor="text1"/>
          <w:sz w:val="24"/>
        </w:rPr>
        <w:t>+</w:t>
      </w:r>
      <w:r w:rsidRPr="007D4C2B">
        <w:rPr>
          <w:color w:val="000000" w:themeColor="text1"/>
        </w:rPr>
        <w:t xml:space="preserve"> </w:t>
      </w:r>
      <w:r w:rsidRPr="007D4C2B">
        <w:rPr>
          <w:color w:val="000000" w:themeColor="text1"/>
          <w:vertAlign w:val="superscript"/>
        </w:rPr>
        <w:t>4</w:t>
      </w:r>
      <w:r w:rsidRPr="007D4C2B">
        <w:rPr>
          <w:color w:val="000000" w:themeColor="text1"/>
        </w:rPr>
        <w:t>He</w:t>
      </w:r>
      <w:r w:rsidR="00EB40B9" w:rsidRPr="007D4C2B">
        <w:rPr>
          <w:color w:val="000000" w:themeColor="text1"/>
        </w:rPr>
        <w:t xml:space="preserve"> в широком угловом диапазоне</w:t>
      </w:r>
      <w:r w:rsidRPr="007D4C2B">
        <w:rPr>
          <w:color w:val="000000" w:themeColor="text1"/>
        </w:rPr>
        <w:t xml:space="preserve">. </w:t>
      </w:r>
      <w:r w:rsidR="005F325F" w:rsidRPr="007D4C2B">
        <w:rPr>
          <w:color w:val="000000" w:themeColor="text1"/>
        </w:rPr>
        <w:t>Вторичный п</w:t>
      </w:r>
      <w:r w:rsidRPr="007D4C2B">
        <w:rPr>
          <w:color w:val="000000" w:themeColor="text1"/>
        </w:rPr>
        <w:t xml:space="preserve">учок </w:t>
      </w:r>
      <w:r w:rsidRPr="007D4C2B">
        <w:rPr>
          <w:color w:val="000000" w:themeColor="text1"/>
          <w:vertAlign w:val="superscript"/>
        </w:rPr>
        <w:t>6</w:t>
      </w:r>
      <w:r w:rsidRPr="007D4C2B">
        <w:rPr>
          <w:color w:val="000000" w:themeColor="text1"/>
        </w:rPr>
        <w:t xml:space="preserve">He </w:t>
      </w:r>
      <w:r w:rsidR="00F9663E" w:rsidRPr="007D4C2B">
        <w:rPr>
          <w:color w:val="000000" w:themeColor="text1"/>
        </w:rPr>
        <w:t xml:space="preserve">с энергией 151(168) МэВ </w:t>
      </w:r>
      <w:r w:rsidR="004641B1" w:rsidRPr="007D4C2B">
        <w:rPr>
          <w:color w:val="000000" w:themeColor="text1"/>
        </w:rPr>
        <w:t>облучал</w:t>
      </w:r>
      <w:r w:rsidRPr="007D4C2B">
        <w:rPr>
          <w:color w:val="000000" w:themeColor="text1"/>
        </w:rPr>
        <w:t xml:space="preserve"> </w:t>
      </w:r>
      <w:r w:rsidRPr="00DE7545">
        <w:t>криогенн</w:t>
      </w:r>
      <w:r w:rsidR="00B35BCA" w:rsidRPr="00DE7545">
        <w:t>у</w:t>
      </w:r>
      <w:r w:rsidR="004641B1" w:rsidRPr="00DE7545">
        <w:t>ю</w:t>
      </w:r>
      <w:r w:rsidRPr="00DE7545">
        <w:t xml:space="preserve"> газов</w:t>
      </w:r>
      <w:r w:rsidR="00B35BCA" w:rsidRPr="00DE7545">
        <w:t>у</w:t>
      </w:r>
      <w:r w:rsidR="004641B1" w:rsidRPr="00DE7545">
        <w:t>ю</w:t>
      </w:r>
      <w:r w:rsidRPr="00DE7545">
        <w:t xml:space="preserve"> мишен</w:t>
      </w:r>
      <w:r w:rsidR="004641B1" w:rsidRPr="00DE7545">
        <w:t>ь</w:t>
      </w:r>
      <w:r w:rsidRPr="00DE7545">
        <w:t xml:space="preserve"> </w:t>
      </w:r>
      <w:r w:rsidRPr="007D4C2B">
        <w:rPr>
          <w:color w:val="000000" w:themeColor="text1"/>
          <w:vertAlign w:val="superscript"/>
        </w:rPr>
        <w:t>4</w:t>
      </w:r>
      <w:r w:rsidRPr="007D4C2B">
        <w:rPr>
          <w:color w:val="000000" w:themeColor="text1"/>
        </w:rPr>
        <w:t xml:space="preserve">He </w:t>
      </w:r>
      <w:r w:rsidR="004641B1" w:rsidRPr="007D4C2B">
        <w:rPr>
          <w:color w:val="000000" w:themeColor="text1"/>
        </w:rPr>
        <w:t xml:space="preserve">толщиной 5.5 мм </w:t>
      </w:r>
      <w:r w:rsidRPr="007D4C2B">
        <w:rPr>
          <w:color w:val="000000" w:themeColor="text1"/>
        </w:rPr>
        <w:t>при температуре 12 К и давлении</w:t>
      </w:r>
      <w:r w:rsidR="00EB40B9" w:rsidRPr="007D4C2B">
        <w:rPr>
          <w:color w:val="000000" w:themeColor="text1"/>
        </w:rPr>
        <w:t xml:space="preserve"> 1</w:t>
      </w:r>
      <w:r w:rsidR="00F9663E" w:rsidRPr="00DE7545">
        <w:t>(</w:t>
      </w:r>
      <w:r w:rsidR="00EB40B9" w:rsidRPr="00DE7545">
        <w:t>2</w:t>
      </w:r>
      <w:r w:rsidR="00F9663E" w:rsidRPr="00DE7545">
        <w:t>)</w:t>
      </w:r>
      <w:r w:rsidR="00EB40B9" w:rsidRPr="00DE7545">
        <w:t xml:space="preserve"> </w:t>
      </w:r>
      <w:r w:rsidR="00B35BCA" w:rsidRPr="00DE7545">
        <w:t>а</w:t>
      </w:r>
      <w:r w:rsidR="00EB40B9" w:rsidRPr="00DE7545">
        <w:t>тм</w:t>
      </w:r>
      <w:r w:rsidRPr="00DE7545">
        <w:t>.</w:t>
      </w:r>
      <w:r w:rsidRPr="007D4C2B">
        <w:rPr>
          <w:color w:val="000000" w:themeColor="text1"/>
        </w:rPr>
        <w:t xml:space="preserve"> Продукты реакции регистрировались в двухплечевой геометрии с использованием детекторной системы, описанной в работе [1].</w:t>
      </w:r>
    </w:p>
    <w:p w14:paraId="4E6F7CF5" w14:textId="04FC1392" w:rsidR="00574E5E" w:rsidRPr="007D4C2B" w:rsidRDefault="00C66F7F" w:rsidP="00A377BB">
      <w:pPr>
        <w:ind w:firstLine="216"/>
        <w:rPr>
          <w:color w:val="000000" w:themeColor="text1"/>
        </w:rPr>
      </w:pPr>
      <w:r w:rsidRPr="007D4C2B">
        <w:rPr>
          <w:color w:val="000000" w:themeColor="text1"/>
        </w:rPr>
        <w:t xml:space="preserve">Основной задачей </w:t>
      </w:r>
      <w:r w:rsidR="009D5014" w:rsidRPr="007D4C2B">
        <w:rPr>
          <w:color w:val="000000" w:themeColor="text1"/>
        </w:rPr>
        <w:t>исследований</w:t>
      </w:r>
      <w:r w:rsidRPr="007D4C2B">
        <w:rPr>
          <w:color w:val="000000" w:themeColor="text1"/>
        </w:rPr>
        <w:t xml:space="preserve"> было определение дифференциальных сечений для каналов </w:t>
      </w:r>
      <w:r w:rsidRPr="007D4C2B">
        <w:rPr>
          <w:color w:val="000000" w:themeColor="text1"/>
          <w:vertAlign w:val="superscript"/>
        </w:rPr>
        <w:t>6</w:t>
      </w:r>
      <w:r w:rsidRPr="007D4C2B">
        <w:rPr>
          <w:color w:val="000000" w:themeColor="text1"/>
        </w:rPr>
        <w:t xml:space="preserve">He + </w:t>
      </w:r>
      <w:r w:rsidRPr="007D4C2B">
        <w:rPr>
          <w:color w:val="000000" w:themeColor="text1"/>
          <w:vertAlign w:val="superscript"/>
        </w:rPr>
        <w:t>4</w:t>
      </w:r>
      <w:r w:rsidRPr="007D4C2B">
        <w:rPr>
          <w:color w:val="000000" w:themeColor="text1"/>
        </w:rPr>
        <w:t xml:space="preserve">He -&gt; </w:t>
      </w:r>
      <w:r w:rsidRPr="007D4C2B">
        <w:rPr>
          <w:color w:val="000000" w:themeColor="text1"/>
          <w:vertAlign w:val="superscript"/>
        </w:rPr>
        <w:t>4</w:t>
      </w:r>
      <w:r w:rsidRPr="007D4C2B">
        <w:rPr>
          <w:color w:val="000000" w:themeColor="text1"/>
        </w:rPr>
        <w:t xml:space="preserve">He + </w:t>
      </w:r>
      <w:r w:rsidRPr="007D4C2B">
        <w:rPr>
          <w:color w:val="000000" w:themeColor="text1"/>
          <w:vertAlign w:val="superscript"/>
        </w:rPr>
        <w:t>6</w:t>
      </w:r>
      <w:r w:rsidRPr="007D4C2B">
        <w:rPr>
          <w:color w:val="000000" w:themeColor="text1"/>
        </w:rPr>
        <w:t xml:space="preserve">He(g.s.) и </w:t>
      </w:r>
      <w:r w:rsidRPr="007D4C2B">
        <w:rPr>
          <w:color w:val="000000" w:themeColor="text1"/>
          <w:vertAlign w:val="superscript"/>
        </w:rPr>
        <w:t>6</w:t>
      </w:r>
      <w:r w:rsidRPr="007D4C2B">
        <w:rPr>
          <w:color w:val="000000" w:themeColor="text1"/>
        </w:rPr>
        <w:t xml:space="preserve">He + </w:t>
      </w:r>
      <w:r w:rsidRPr="007D4C2B">
        <w:rPr>
          <w:color w:val="000000" w:themeColor="text1"/>
          <w:vertAlign w:val="superscript"/>
        </w:rPr>
        <w:t>4</w:t>
      </w:r>
      <w:r w:rsidRPr="007D4C2B">
        <w:rPr>
          <w:color w:val="000000" w:themeColor="text1"/>
        </w:rPr>
        <w:t xml:space="preserve">He -&gt; </w:t>
      </w:r>
      <w:r w:rsidRPr="007D4C2B">
        <w:rPr>
          <w:color w:val="000000" w:themeColor="text1"/>
          <w:vertAlign w:val="superscript"/>
        </w:rPr>
        <w:t>4</w:t>
      </w:r>
      <w:r w:rsidRPr="007D4C2B">
        <w:rPr>
          <w:color w:val="000000" w:themeColor="text1"/>
        </w:rPr>
        <w:t xml:space="preserve">He + </w:t>
      </w:r>
      <w:r w:rsidRPr="007D4C2B">
        <w:rPr>
          <w:color w:val="000000" w:themeColor="text1"/>
          <w:vertAlign w:val="superscript"/>
        </w:rPr>
        <w:t>6</w:t>
      </w:r>
      <w:r w:rsidRPr="007D4C2B">
        <w:rPr>
          <w:color w:val="000000" w:themeColor="text1"/>
        </w:rPr>
        <w:t xml:space="preserve">He(2+). Для канала с образованием </w:t>
      </w:r>
      <w:r w:rsidRPr="007D4C2B">
        <w:rPr>
          <w:color w:val="000000" w:themeColor="text1"/>
          <w:vertAlign w:val="superscript"/>
        </w:rPr>
        <w:t>6</w:t>
      </w:r>
      <w:r w:rsidRPr="007D4C2B">
        <w:rPr>
          <w:color w:val="000000" w:themeColor="text1"/>
        </w:rPr>
        <w:t xml:space="preserve">He в основном состоянии </w:t>
      </w:r>
      <w:r w:rsidR="004641B1" w:rsidRPr="007D4C2B">
        <w:rPr>
          <w:color w:val="000000" w:themeColor="text1"/>
        </w:rPr>
        <w:t xml:space="preserve">было </w:t>
      </w:r>
      <w:r w:rsidRPr="007D4C2B">
        <w:rPr>
          <w:color w:val="000000" w:themeColor="text1"/>
        </w:rPr>
        <w:t xml:space="preserve">получено угловое распределение в системе центра масс </w:t>
      </w:r>
      <w:r w:rsidR="004641B1" w:rsidRPr="007D4C2B">
        <w:rPr>
          <w:color w:val="000000" w:themeColor="text1"/>
        </w:rPr>
        <w:t xml:space="preserve">(сцм) </w:t>
      </w:r>
      <w:r w:rsidRPr="007D4C2B">
        <w:rPr>
          <w:color w:val="000000" w:themeColor="text1"/>
        </w:rPr>
        <w:t>в более широком диапазоне углов и с лучшим разрешением, чем в ранних измерениях</w:t>
      </w:r>
      <w:r w:rsidR="004641B1" w:rsidRPr="007D4C2B">
        <w:rPr>
          <w:color w:val="000000" w:themeColor="text1"/>
        </w:rPr>
        <w:t xml:space="preserve"> [2]. В частности, </w:t>
      </w:r>
      <w:r w:rsidRPr="007D4C2B">
        <w:rPr>
          <w:color w:val="000000" w:themeColor="text1"/>
        </w:rPr>
        <w:t xml:space="preserve">для </w:t>
      </w:r>
      <w:r w:rsidR="004641B1" w:rsidRPr="007D4C2B">
        <w:rPr>
          <w:color w:val="000000" w:themeColor="text1"/>
        </w:rPr>
        <w:sym w:font="Symbol" w:char="F051"/>
      </w:r>
      <w:r w:rsidR="004641B1" w:rsidRPr="007D4C2B">
        <w:rPr>
          <w:color w:val="000000" w:themeColor="text1"/>
          <w:vertAlign w:val="subscript"/>
        </w:rPr>
        <w:t>сцм</w:t>
      </w:r>
      <w:r w:rsidR="004641B1" w:rsidRPr="007D4C2B">
        <w:rPr>
          <w:color w:val="000000" w:themeColor="text1"/>
        </w:rPr>
        <w:t xml:space="preserve"> ~1</w:t>
      </w:r>
      <w:r w:rsidRPr="007D4C2B">
        <w:rPr>
          <w:color w:val="000000" w:themeColor="text1"/>
        </w:rPr>
        <w:t>5-60 градусов</w:t>
      </w:r>
      <w:r w:rsidR="00C24D4A" w:rsidRPr="007D4C2B">
        <w:rPr>
          <w:color w:val="000000" w:themeColor="text1"/>
        </w:rPr>
        <w:t xml:space="preserve"> </w:t>
      </w:r>
      <w:r w:rsidR="004641B1" w:rsidRPr="007D4C2B">
        <w:rPr>
          <w:color w:val="000000" w:themeColor="text1"/>
        </w:rPr>
        <w:t xml:space="preserve">и особенно </w:t>
      </w:r>
      <w:r w:rsidRPr="007D4C2B">
        <w:rPr>
          <w:color w:val="000000" w:themeColor="text1"/>
        </w:rPr>
        <w:t>для</w:t>
      </w:r>
      <w:r w:rsidR="004641B1" w:rsidRPr="007D4C2B">
        <w:rPr>
          <w:color w:val="000000" w:themeColor="text1"/>
        </w:rPr>
        <w:t xml:space="preserve"> диапазона</w:t>
      </w:r>
      <w:r w:rsidRPr="007D4C2B">
        <w:rPr>
          <w:color w:val="000000" w:themeColor="text1"/>
        </w:rPr>
        <w:t xml:space="preserve"> </w:t>
      </w:r>
      <w:r w:rsidR="004641B1" w:rsidRPr="007D4C2B">
        <w:rPr>
          <w:color w:val="000000" w:themeColor="text1"/>
        </w:rPr>
        <w:sym w:font="Symbol" w:char="F051"/>
      </w:r>
      <w:r w:rsidR="004641B1" w:rsidRPr="007D4C2B">
        <w:rPr>
          <w:color w:val="000000" w:themeColor="text1"/>
          <w:vertAlign w:val="subscript"/>
        </w:rPr>
        <w:t>сцм</w:t>
      </w:r>
      <w:r w:rsidR="004641B1" w:rsidRPr="007D4C2B">
        <w:rPr>
          <w:color w:val="000000" w:themeColor="text1"/>
        </w:rPr>
        <w:t xml:space="preserve"> ~</w:t>
      </w:r>
      <w:r w:rsidRPr="007D4C2B">
        <w:rPr>
          <w:color w:val="000000" w:themeColor="text1"/>
        </w:rPr>
        <w:t xml:space="preserve">130-165 градусов, </w:t>
      </w:r>
      <w:r w:rsidR="00B947DA" w:rsidRPr="007D4C2B">
        <w:rPr>
          <w:color w:val="000000" w:themeColor="text1"/>
        </w:rPr>
        <w:t>относящ</w:t>
      </w:r>
      <w:r w:rsidR="004641B1" w:rsidRPr="007D4C2B">
        <w:rPr>
          <w:color w:val="000000" w:themeColor="text1"/>
        </w:rPr>
        <w:t>егося</w:t>
      </w:r>
      <w:r w:rsidR="00B947DA" w:rsidRPr="007D4C2B">
        <w:rPr>
          <w:color w:val="000000" w:themeColor="text1"/>
        </w:rPr>
        <w:t xml:space="preserve"> к </w:t>
      </w:r>
      <w:r w:rsidRPr="007D4C2B">
        <w:rPr>
          <w:color w:val="000000" w:themeColor="text1"/>
        </w:rPr>
        <w:t>механизм</w:t>
      </w:r>
      <w:r w:rsidR="00B947DA" w:rsidRPr="007D4C2B">
        <w:rPr>
          <w:color w:val="000000" w:themeColor="text1"/>
        </w:rPr>
        <w:t>у реакции</w:t>
      </w:r>
      <w:r w:rsidRPr="007D4C2B">
        <w:rPr>
          <w:color w:val="000000" w:themeColor="text1"/>
        </w:rPr>
        <w:t xml:space="preserve"> передачи двух нейтронов</w:t>
      </w:r>
      <w:r w:rsidR="004641B1" w:rsidRPr="007D4C2B">
        <w:rPr>
          <w:color w:val="000000" w:themeColor="text1"/>
        </w:rPr>
        <w:t>, были получены новые данные</w:t>
      </w:r>
      <w:r w:rsidRPr="007D4C2B">
        <w:rPr>
          <w:color w:val="000000" w:themeColor="text1"/>
        </w:rPr>
        <w:t xml:space="preserve">. Угловое распределение для канала с возбуждением состояния </w:t>
      </w:r>
      <w:r w:rsidRPr="007D4C2B">
        <w:rPr>
          <w:color w:val="000000" w:themeColor="text1"/>
          <w:vertAlign w:val="superscript"/>
        </w:rPr>
        <w:t>6</w:t>
      </w:r>
      <w:r w:rsidRPr="007D4C2B">
        <w:rPr>
          <w:color w:val="000000" w:themeColor="text1"/>
        </w:rPr>
        <w:t xml:space="preserve">He(2+) было выделено по событиям с одновременной регистрацией двух альфа-частиц и </w:t>
      </w:r>
      <w:r w:rsidRPr="00AB7959">
        <w:t>впервые получен</w:t>
      </w:r>
      <w:r w:rsidR="004641B1" w:rsidRPr="00AB7959">
        <w:t xml:space="preserve">а зависимость сечения от угла </w:t>
      </w:r>
      <w:r w:rsidRPr="00AB7959">
        <w:t>в области 130-165 градусов.</w:t>
      </w:r>
      <w:r w:rsidR="009D5014" w:rsidRPr="00AB7959">
        <w:t xml:space="preserve"> Для описания данных под передними углами использовалась оптическая модель, а для задних углов </w:t>
      </w:r>
      <w:r w:rsidR="00B35BCA" w:rsidRPr="00AB7959">
        <w:t>коды</w:t>
      </w:r>
      <w:r w:rsidR="009D5014" w:rsidRPr="00AB7959">
        <w:t xml:space="preserve"> </w:t>
      </w:r>
      <w:r w:rsidR="009D5014" w:rsidRPr="00AB7959">
        <w:rPr>
          <w:lang w:val="en-US"/>
        </w:rPr>
        <w:t>FRESCO</w:t>
      </w:r>
      <w:r w:rsidR="009D5014" w:rsidRPr="00AB7959">
        <w:t xml:space="preserve"> и </w:t>
      </w:r>
      <w:r w:rsidR="009D5014" w:rsidRPr="00AB7959">
        <w:rPr>
          <w:lang w:val="en-US"/>
        </w:rPr>
        <w:t>DWUCK</w:t>
      </w:r>
      <w:r w:rsidR="009D5014" w:rsidRPr="00AB7959">
        <w:t>5.</w:t>
      </w:r>
      <w:r w:rsidR="00616C6E" w:rsidRPr="00AB7959">
        <w:t xml:space="preserve"> Результа</w:t>
      </w:r>
      <w:r w:rsidR="00B35BCA" w:rsidRPr="00AB7959">
        <w:t>т</w:t>
      </w:r>
      <w:r w:rsidR="00616C6E" w:rsidRPr="00AB7959">
        <w:t xml:space="preserve">ы эксперимента позволяют планировать дальнейшие исследования ядерных реакций во взаимодействиях </w:t>
      </w:r>
      <w:r w:rsidR="00616C6E" w:rsidRPr="00AB7959">
        <w:rPr>
          <w:vertAlign w:val="superscript"/>
        </w:rPr>
        <w:t>6,8</w:t>
      </w:r>
      <w:r w:rsidR="00616C6E" w:rsidRPr="00AB7959">
        <w:rPr>
          <w:lang w:val="en-US"/>
        </w:rPr>
        <w:t>He</w:t>
      </w:r>
      <w:r w:rsidR="00616C6E" w:rsidRPr="00AB7959">
        <w:t xml:space="preserve"> (</w:t>
      </w:r>
      <w:r w:rsidR="00616C6E" w:rsidRPr="00AB7959">
        <w:rPr>
          <w:lang w:val="en-US"/>
        </w:rPr>
        <w:t>E</w:t>
      </w:r>
      <w:r w:rsidR="00616C6E" w:rsidRPr="00AB7959">
        <w:t xml:space="preserve"> ~ 25</w:t>
      </w:r>
      <w:r w:rsidR="00616C6E" w:rsidRPr="00AB7959">
        <w:sym w:font="Symbol" w:char="F0B8"/>
      </w:r>
      <w:r w:rsidR="00616C6E" w:rsidRPr="00AB7959">
        <w:t xml:space="preserve">35 </w:t>
      </w:r>
      <w:r w:rsidR="00616C6E" w:rsidRPr="00AB7959">
        <w:rPr>
          <w:i/>
          <w:iCs/>
          <w:lang w:val="en-US"/>
        </w:rPr>
        <w:t>A</w:t>
      </w:r>
      <w:r w:rsidR="00616C6E" w:rsidRPr="00AB7959">
        <w:rPr>
          <w:lang w:val="en-US"/>
        </w:rPr>
        <w:t>M</w:t>
      </w:r>
      <w:r w:rsidR="00616C6E" w:rsidRPr="00AB7959">
        <w:t xml:space="preserve">эВ) + </w:t>
      </w:r>
      <w:r w:rsidR="00616C6E" w:rsidRPr="00AB7959">
        <w:rPr>
          <w:vertAlign w:val="superscript"/>
        </w:rPr>
        <w:t>4</w:t>
      </w:r>
      <w:r w:rsidR="00616C6E" w:rsidRPr="00AB7959">
        <w:rPr>
          <w:lang w:val="en-US"/>
        </w:rPr>
        <w:t>He</w:t>
      </w:r>
      <w:r w:rsidR="00616C6E" w:rsidRPr="00AB7959">
        <w:t xml:space="preserve">. </w:t>
      </w:r>
    </w:p>
    <w:p w14:paraId="3EB2D00D" w14:textId="77777777" w:rsidR="00A377BB" w:rsidRPr="007D4C2B" w:rsidRDefault="00A377BB" w:rsidP="00A377BB">
      <w:pPr>
        <w:ind w:firstLine="216"/>
        <w:rPr>
          <w:color w:val="000000" w:themeColor="text1"/>
        </w:rPr>
      </w:pPr>
    </w:p>
    <w:p w14:paraId="62357F72" w14:textId="77777777" w:rsidR="00574E5E" w:rsidRPr="007D4C2B" w:rsidRDefault="00C66F7F">
      <w:pPr>
        <w:jc w:val="center"/>
        <w:rPr>
          <w:color w:val="000000" w:themeColor="text1"/>
          <w:lang w:val="en-US"/>
        </w:rPr>
      </w:pPr>
      <w:r w:rsidRPr="007D4C2B">
        <w:rPr>
          <w:b/>
          <w:color w:val="000000" w:themeColor="text1"/>
        </w:rPr>
        <w:t>Список</w:t>
      </w:r>
      <w:r w:rsidRPr="007D4C2B">
        <w:rPr>
          <w:b/>
          <w:color w:val="000000" w:themeColor="text1"/>
          <w:lang w:val="en-US"/>
        </w:rPr>
        <w:t xml:space="preserve"> </w:t>
      </w:r>
      <w:r w:rsidRPr="007D4C2B">
        <w:rPr>
          <w:b/>
          <w:color w:val="000000" w:themeColor="text1"/>
        </w:rPr>
        <w:t>источников</w:t>
      </w:r>
    </w:p>
    <w:p w14:paraId="3967200A" w14:textId="77777777" w:rsidR="00574E5E" w:rsidRPr="007D4C2B" w:rsidRDefault="00574E5E">
      <w:pPr>
        <w:jc w:val="center"/>
        <w:rPr>
          <w:color w:val="000000" w:themeColor="text1"/>
          <w:lang w:val="en-US"/>
        </w:rPr>
      </w:pPr>
    </w:p>
    <w:p w14:paraId="4445017D" w14:textId="77777777" w:rsidR="00574E5E" w:rsidRPr="007D4C2B" w:rsidRDefault="00C66F7F">
      <w:pPr>
        <w:jc w:val="both"/>
        <w:rPr>
          <w:color w:val="000000" w:themeColor="text1"/>
          <w:lang w:val="en-US"/>
        </w:rPr>
      </w:pPr>
      <w:r w:rsidRPr="007D4C2B">
        <w:rPr>
          <w:color w:val="000000" w:themeColor="text1"/>
          <w:lang w:val="en-US"/>
        </w:rPr>
        <w:t xml:space="preserve">1. A. A. Bezbakh, S. G. Belogurov, V. Chudoba et al., Detector Array for </w:t>
      </w:r>
      <w:r w:rsidRPr="00DA7A19">
        <w:rPr>
          <w:lang w:val="en-US"/>
        </w:rPr>
        <w:t xml:space="preserve">the </w:t>
      </w:r>
      <w:r w:rsidRPr="00DA7A19">
        <w:rPr>
          <w:vertAlign w:val="superscript"/>
          <w:lang w:val="en-US"/>
        </w:rPr>
        <w:t>7</w:t>
      </w:r>
      <w:r w:rsidRPr="00DA7A19">
        <w:rPr>
          <w:lang w:val="en-US"/>
        </w:rPr>
        <w:t xml:space="preserve">H </w:t>
      </w:r>
      <w:r w:rsidRPr="007D4C2B">
        <w:rPr>
          <w:color w:val="000000" w:themeColor="text1"/>
          <w:lang w:val="en-US"/>
        </w:rPr>
        <w:t>Nucleus Multi-Neutron Decay Study, Phys. Part. Nuclei Lett. 20, 629-636 (2023). https://doi.org/10.1134/S154747712304009X</w:t>
      </w:r>
    </w:p>
    <w:p w14:paraId="2656FACB" w14:textId="77777777" w:rsidR="00574E5E" w:rsidRPr="007D4C2B" w:rsidRDefault="00C66F7F">
      <w:pPr>
        <w:jc w:val="both"/>
        <w:rPr>
          <w:color w:val="000000" w:themeColor="text1"/>
          <w:lang w:val="en-US"/>
        </w:rPr>
      </w:pPr>
      <w:r w:rsidRPr="007D4C2B">
        <w:rPr>
          <w:color w:val="000000" w:themeColor="text1"/>
          <w:lang w:val="en-US"/>
        </w:rPr>
        <w:t>2. G. M. Ter-Akopian, A. M. Rodin, A. S. F</w:t>
      </w:r>
      <w:r w:rsidRPr="00DA7A19">
        <w:rPr>
          <w:lang w:val="en-US"/>
        </w:rPr>
        <w:t xml:space="preserve">omichev et al., Two-neutron exchange observed in the </w:t>
      </w:r>
      <w:r w:rsidRPr="00DA7A19">
        <w:rPr>
          <w:vertAlign w:val="superscript"/>
          <w:lang w:val="en-US"/>
        </w:rPr>
        <w:t>6</w:t>
      </w:r>
      <w:r w:rsidRPr="00DA7A19">
        <w:rPr>
          <w:lang w:val="en-US"/>
        </w:rPr>
        <w:t>He+</w:t>
      </w:r>
      <w:r w:rsidRPr="00DA7A19">
        <w:rPr>
          <w:vertAlign w:val="superscript"/>
          <w:lang w:val="en-US"/>
        </w:rPr>
        <w:t>4</w:t>
      </w:r>
      <w:r w:rsidRPr="00DA7A19">
        <w:rPr>
          <w:lang w:val="en-US"/>
        </w:rPr>
        <w:t xml:space="preserve">He reaction. Search for the "di-neutron" configuration of </w:t>
      </w:r>
      <w:r w:rsidRPr="00DA7A19">
        <w:rPr>
          <w:vertAlign w:val="superscript"/>
          <w:lang w:val="en-US"/>
        </w:rPr>
        <w:t>6</w:t>
      </w:r>
      <w:r w:rsidRPr="00DA7A19">
        <w:rPr>
          <w:lang w:val="en-US"/>
        </w:rPr>
        <w:t xml:space="preserve">He, </w:t>
      </w:r>
      <w:r w:rsidRPr="007D4C2B">
        <w:rPr>
          <w:color w:val="000000" w:themeColor="text1"/>
          <w:lang w:val="en-US"/>
        </w:rPr>
        <w:t>Phys. Lett. B 426, 251-256 (1998).</w:t>
      </w:r>
    </w:p>
    <w:sectPr w:rsidR="00574E5E" w:rsidRPr="007D4C2B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77FE" w14:textId="77777777" w:rsidR="00CC262F" w:rsidRDefault="00CC262F">
      <w:r>
        <w:separator/>
      </w:r>
    </w:p>
  </w:endnote>
  <w:endnote w:type="continuationSeparator" w:id="0">
    <w:p w14:paraId="6CCBC6A8" w14:textId="77777777" w:rsidR="00CC262F" w:rsidRDefault="00CC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B6B5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26A3E0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7D35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22E60989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27EA" w14:textId="77777777" w:rsidR="00CC262F" w:rsidRDefault="00CC262F">
      <w:r>
        <w:separator/>
      </w:r>
    </w:p>
  </w:footnote>
  <w:footnote w:type="continuationSeparator" w:id="0">
    <w:p w14:paraId="03A7C496" w14:textId="77777777" w:rsidR="00CC262F" w:rsidRDefault="00CC2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1693023985">
    <w:abstractNumId w:val="3"/>
  </w:num>
  <w:num w:numId="2" w16cid:durableId="30612560">
    <w:abstractNumId w:val="6"/>
  </w:num>
  <w:num w:numId="3" w16cid:durableId="2002922310">
    <w:abstractNumId w:val="17"/>
  </w:num>
  <w:num w:numId="4" w16cid:durableId="1965185099">
    <w:abstractNumId w:val="8"/>
  </w:num>
  <w:num w:numId="5" w16cid:durableId="1253855085">
    <w:abstractNumId w:val="11"/>
  </w:num>
  <w:num w:numId="6" w16cid:durableId="874460687">
    <w:abstractNumId w:val="5"/>
  </w:num>
  <w:num w:numId="7" w16cid:durableId="2086562725">
    <w:abstractNumId w:val="2"/>
  </w:num>
  <w:num w:numId="8" w16cid:durableId="545260626">
    <w:abstractNumId w:val="12"/>
  </w:num>
  <w:num w:numId="9" w16cid:durableId="1131284438">
    <w:abstractNumId w:val="10"/>
  </w:num>
  <w:num w:numId="10" w16cid:durableId="224418511">
    <w:abstractNumId w:val="4"/>
  </w:num>
  <w:num w:numId="11" w16cid:durableId="2071490213">
    <w:abstractNumId w:val="13"/>
  </w:num>
  <w:num w:numId="12" w16cid:durableId="1366833685">
    <w:abstractNumId w:val="16"/>
  </w:num>
  <w:num w:numId="13" w16cid:durableId="1360282857">
    <w:abstractNumId w:val="0"/>
  </w:num>
  <w:num w:numId="14" w16cid:durableId="1962102371">
    <w:abstractNumId w:val="7"/>
  </w:num>
  <w:num w:numId="15" w16cid:durableId="2146658186">
    <w:abstractNumId w:val="15"/>
  </w:num>
  <w:num w:numId="16" w16cid:durableId="1165125187">
    <w:abstractNumId w:val="9"/>
  </w:num>
  <w:num w:numId="17" w16cid:durableId="1434395767">
    <w:abstractNumId w:val="14"/>
  </w:num>
  <w:num w:numId="18" w16cid:durableId="56965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B17BF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4215D"/>
    <w:rsid w:val="002568BD"/>
    <w:rsid w:val="00257C86"/>
    <w:rsid w:val="0026240B"/>
    <w:rsid w:val="00265167"/>
    <w:rsid w:val="00273BFE"/>
    <w:rsid w:val="00273E68"/>
    <w:rsid w:val="00273F72"/>
    <w:rsid w:val="002772D8"/>
    <w:rsid w:val="00292FB6"/>
    <w:rsid w:val="00293305"/>
    <w:rsid w:val="002A53B9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641B1"/>
    <w:rsid w:val="0049273F"/>
    <w:rsid w:val="004A1FD8"/>
    <w:rsid w:val="004A2EB5"/>
    <w:rsid w:val="004B7880"/>
    <w:rsid w:val="004E5CE2"/>
    <w:rsid w:val="004E7AAD"/>
    <w:rsid w:val="004F4937"/>
    <w:rsid w:val="005069D6"/>
    <w:rsid w:val="005138D5"/>
    <w:rsid w:val="0051593A"/>
    <w:rsid w:val="00534F85"/>
    <w:rsid w:val="0057209F"/>
    <w:rsid w:val="00574E5E"/>
    <w:rsid w:val="00575998"/>
    <w:rsid w:val="00575B02"/>
    <w:rsid w:val="005968B7"/>
    <w:rsid w:val="005D4246"/>
    <w:rsid w:val="005E0DDF"/>
    <w:rsid w:val="005F325F"/>
    <w:rsid w:val="00616C6E"/>
    <w:rsid w:val="00635A3C"/>
    <w:rsid w:val="00652DFE"/>
    <w:rsid w:val="00664EA7"/>
    <w:rsid w:val="006721DD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D4C2B"/>
    <w:rsid w:val="007E5BF5"/>
    <w:rsid w:val="00803A95"/>
    <w:rsid w:val="00810E82"/>
    <w:rsid w:val="008110DF"/>
    <w:rsid w:val="0084423F"/>
    <w:rsid w:val="00847CA5"/>
    <w:rsid w:val="00855A68"/>
    <w:rsid w:val="00865343"/>
    <w:rsid w:val="00886041"/>
    <w:rsid w:val="008C2F30"/>
    <w:rsid w:val="008E0857"/>
    <w:rsid w:val="00907450"/>
    <w:rsid w:val="0092480E"/>
    <w:rsid w:val="0092601A"/>
    <w:rsid w:val="00933234"/>
    <w:rsid w:val="00943C9D"/>
    <w:rsid w:val="009669D3"/>
    <w:rsid w:val="009709A7"/>
    <w:rsid w:val="00972CD6"/>
    <w:rsid w:val="009D5014"/>
    <w:rsid w:val="009F0284"/>
    <w:rsid w:val="00A0730C"/>
    <w:rsid w:val="00A16EC8"/>
    <w:rsid w:val="00A377BB"/>
    <w:rsid w:val="00A51610"/>
    <w:rsid w:val="00A5684F"/>
    <w:rsid w:val="00A70A1E"/>
    <w:rsid w:val="00A81385"/>
    <w:rsid w:val="00A904E3"/>
    <w:rsid w:val="00AB15AD"/>
    <w:rsid w:val="00AB3D40"/>
    <w:rsid w:val="00AB6EAF"/>
    <w:rsid w:val="00AB7959"/>
    <w:rsid w:val="00AC0C40"/>
    <w:rsid w:val="00B0105E"/>
    <w:rsid w:val="00B14A81"/>
    <w:rsid w:val="00B22FDA"/>
    <w:rsid w:val="00B355EB"/>
    <w:rsid w:val="00B35BCA"/>
    <w:rsid w:val="00B41BC0"/>
    <w:rsid w:val="00B66DF7"/>
    <w:rsid w:val="00B947DA"/>
    <w:rsid w:val="00BA6F23"/>
    <w:rsid w:val="00BB1A18"/>
    <w:rsid w:val="00BB7870"/>
    <w:rsid w:val="00BE2F4F"/>
    <w:rsid w:val="00C24669"/>
    <w:rsid w:val="00C24D4A"/>
    <w:rsid w:val="00C33070"/>
    <w:rsid w:val="00C41E72"/>
    <w:rsid w:val="00C575A2"/>
    <w:rsid w:val="00C66F7F"/>
    <w:rsid w:val="00C72256"/>
    <w:rsid w:val="00C74D1B"/>
    <w:rsid w:val="00C76008"/>
    <w:rsid w:val="00CB04B4"/>
    <w:rsid w:val="00CC262F"/>
    <w:rsid w:val="00CE1CCE"/>
    <w:rsid w:val="00D01A20"/>
    <w:rsid w:val="00D05ED7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A7A19"/>
    <w:rsid w:val="00DB1139"/>
    <w:rsid w:val="00DB2670"/>
    <w:rsid w:val="00DB7E05"/>
    <w:rsid w:val="00DE7545"/>
    <w:rsid w:val="00E0152B"/>
    <w:rsid w:val="00E15CD8"/>
    <w:rsid w:val="00E21B4F"/>
    <w:rsid w:val="00E25BC8"/>
    <w:rsid w:val="00E471E1"/>
    <w:rsid w:val="00E56B07"/>
    <w:rsid w:val="00E839A5"/>
    <w:rsid w:val="00E84FA0"/>
    <w:rsid w:val="00E9065A"/>
    <w:rsid w:val="00EB2664"/>
    <w:rsid w:val="00EB40B9"/>
    <w:rsid w:val="00EF267C"/>
    <w:rsid w:val="00F17CA3"/>
    <w:rsid w:val="00F5226B"/>
    <w:rsid w:val="00F55765"/>
    <w:rsid w:val="00F56B2F"/>
    <w:rsid w:val="00F9663E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F8492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Ivan Muzalevskii</cp:lastModifiedBy>
  <cp:revision>11</cp:revision>
  <cp:lastPrinted>2005-10-17T04:02:00Z</cp:lastPrinted>
  <dcterms:created xsi:type="dcterms:W3CDTF">2026-05-27T11:23:00Z</dcterms:created>
  <dcterms:modified xsi:type="dcterms:W3CDTF">2026-05-28T08:38:00Z</dcterms:modified>
</cp:coreProperties>
</file>